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4666" w:rsidRPr="00774666" w:rsidRDefault="00774666" w:rsidP="00D14CD9">
      <w:pPr>
        <w:pStyle w:val="86079Standard"/>
        <w:rPr>
          <w:b/>
          <w:bCs/>
        </w:rPr>
      </w:pPr>
      <w:r w:rsidRPr="00774666">
        <w:rPr>
          <w:b/>
          <w:bCs/>
        </w:rPr>
        <w:t xml:space="preserve">Besonderheit: </w:t>
      </w:r>
      <w:r w:rsidR="00691662">
        <w:rPr>
          <w:b/>
          <w:bCs/>
        </w:rPr>
        <w:t>Chemische Redewendungen</w:t>
      </w:r>
    </w:p>
    <w:p w:rsidR="006E1A2D" w:rsidRDefault="00691662" w:rsidP="00D14CD9">
      <w:pPr>
        <w:pStyle w:val="86079Standard"/>
      </w:pPr>
      <w:r w:rsidRPr="00691662">
        <w:t xml:space="preserve">Beim Wort </w:t>
      </w:r>
      <w:r w:rsidRPr="00691662">
        <w:rPr>
          <w:iCs/>
        </w:rPr>
        <w:t>Fachsprache</w:t>
      </w:r>
      <w:r w:rsidRPr="00691662">
        <w:t xml:space="preserve"> denk</w:t>
      </w:r>
      <w:r>
        <w:t xml:space="preserve">st du sicherlich zunächst an Fachbegriffe wie Siedetemperatur oder Reinstoff. Doch es gibt in der Chemie auch </w:t>
      </w:r>
      <w:proofErr w:type="gramStart"/>
      <w:r>
        <w:t>fest stehende</w:t>
      </w:r>
      <w:proofErr w:type="gramEnd"/>
      <w:r>
        <w:t xml:space="preserve"> Redewendungen, die du kennen solltest. Das Besondere daran ist, dass die in den Redewendungen verwendeten Worte </w:t>
      </w:r>
      <w:r w:rsidR="006E1A2D">
        <w:t xml:space="preserve">zum Teil </w:t>
      </w:r>
      <w:r>
        <w:t>eine andere Bedeutung haben als in unserer Alltagssprache</w:t>
      </w:r>
      <w:r w:rsidR="006E1A2D">
        <w:t xml:space="preserve"> und daher etwas fremd klingen. Aber keine Bange. Mit dieser Liste lernst du die Redewendungen problemlos.</w:t>
      </w:r>
    </w:p>
    <w:p w:rsidR="003961E1" w:rsidRDefault="003961E1" w:rsidP="00D14CD9">
      <w:pPr>
        <w:pStyle w:val="86079Standard"/>
      </w:pPr>
    </w:p>
    <w:p w:rsidR="006E1A2D" w:rsidRDefault="006E1A2D" w:rsidP="00D14CD9">
      <w:pPr>
        <w:pStyle w:val="86079Standard"/>
        <w:rPr>
          <w:b/>
          <w:bCs/>
        </w:rPr>
      </w:pPr>
    </w:p>
    <w:p w:rsidR="006E1A2D" w:rsidRDefault="006E1A2D" w:rsidP="00D14CD9">
      <w:pPr>
        <w:pStyle w:val="86079Standard"/>
      </w:pPr>
      <w:r>
        <w:rPr>
          <w:b/>
          <w:bCs/>
        </w:rPr>
        <w:t xml:space="preserve">1. </w:t>
      </w:r>
      <w:r>
        <w:t xml:space="preserve">Klebe die nachfolgende Liste in deine „mitwachsende </w:t>
      </w:r>
      <w:proofErr w:type="spellStart"/>
      <w:r>
        <w:t>Begriffemappe</w:t>
      </w:r>
      <w:proofErr w:type="spellEnd"/>
      <w:r>
        <w:t>“ und ergänze die Tabelle um weitere Redewendungen, die du im Laufe deines Chemieunterrichts kennenlernst.</w:t>
      </w:r>
    </w:p>
    <w:p w:rsidR="006E1A2D" w:rsidRPr="006E1A2D" w:rsidRDefault="006E1A2D" w:rsidP="00D14CD9">
      <w:pPr>
        <w:pStyle w:val="86079Standard"/>
      </w:pPr>
    </w:p>
    <w:tbl>
      <w:tblPr>
        <w:tblStyle w:val="Tabellenraster"/>
        <w:tblW w:w="9493" w:type="dxa"/>
        <w:tblLook w:val="04A0" w:firstRow="1" w:lastRow="0" w:firstColumn="1" w:lastColumn="0" w:noHBand="0" w:noVBand="1"/>
      </w:tblPr>
      <w:tblGrid>
        <w:gridCol w:w="2830"/>
        <w:gridCol w:w="2410"/>
        <w:gridCol w:w="4253"/>
      </w:tblGrid>
      <w:tr w:rsidR="006E1A2D" w:rsidTr="006E1A2D">
        <w:tc>
          <w:tcPr>
            <w:tcW w:w="2830" w:type="dxa"/>
          </w:tcPr>
          <w:p w:rsidR="006E1A2D" w:rsidRDefault="006E1A2D" w:rsidP="00D14CD9">
            <w:pPr>
              <w:pStyle w:val="86079Standard"/>
              <w:rPr>
                <w:b/>
                <w:bCs/>
              </w:rPr>
            </w:pPr>
            <w:r>
              <w:rPr>
                <w:b/>
                <w:bCs/>
              </w:rPr>
              <w:t>Chemische Redewendung</w:t>
            </w:r>
          </w:p>
        </w:tc>
        <w:tc>
          <w:tcPr>
            <w:tcW w:w="2410" w:type="dxa"/>
          </w:tcPr>
          <w:p w:rsidR="006E1A2D" w:rsidRDefault="006E1A2D" w:rsidP="00D14CD9">
            <w:pPr>
              <w:pStyle w:val="86079Standard"/>
              <w:rPr>
                <w:b/>
                <w:bCs/>
              </w:rPr>
            </w:pPr>
            <w:r>
              <w:rPr>
                <w:b/>
                <w:bCs/>
              </w:rPr>
              <w:t>Beispiel</w:t>
            </w:r>
            <w:r w:rsidR="00ED5D4E">
              <w:rPr>
                <w:b/>
                <w:bCs/>
              </w:rPr>
              <w:t>e</w:t>
            </w:r>
          </w:p>
        </w:tc>
        <w:tc>
          <w:tcPr>
            <w:tcW w:w="4253" w:type="dxa"/>
          </w:tcPr>
          <w:p w:rsidR="006E1A2D" w:rsidRDefault="00346DC3" w:rsidP="00D14CD9">
            <w:pPr>
              <w:pStyle w:val="86079Standard"/>
              <w:rPr>
                <w:b/>
                <w:bCs/>
              </w:rPr>
            </w:pPr>
            <w:r>
              <w:rPr>
                <w:b/>
                <w:bCs/>
              </w:rPr>
              <w:t>Erklärung</w:t>
            </w:r>
            <w:r w:rsidR="006E1A2D">
              <w:rPr>
                <w:b/>
                <w:bCs/>
              </w:rPr>
              <w:t xml:space="preserve"> der Redewendung</w:t>
            </w:r>
          </w:p>
        </w:tc>
      </w:tr>
      <w:tr w:rsidR="00ED5D4E" w:rsidRPr="003961E1" w:rsidTr="000F2904">
        <w:tc>
          <w:tcPr>
            <w:tcW w:w="2830" w:type="dxa"/>
          </w:tcPr>
          <w:p w:rsidR="00ED5D4E" w:rsidRDefault="00ED5D4E" w:rsidP="000F2904">
            <w:pPr>
              <w:pStyle w:val="86079Standard"/>
            </w:pPr>
            <w:r>
              <w:t>Umschlagen; etwas schlägt um</w:t>
            </w:r>
          </w:p>
        </w:tc>
        <w:tc>
          <w:tcPr>
            <w:tcW w:w="2410" w:type="dxa"/>
          </w:tcPr>
          <w:p w:rsidR="00ED5D4E" w:rsidRDefault="00ED5D4E" w:rsidP="000F2904">
            <w:pPr>
              <w:pStyle w:val="86079Standard"/>
            </w:pPr>
            <w:r>
              <w:t>Der Indikator schlägt von blau nach gelb um.</w:t>
            </w:r>
          </w:p>
        </w:tc>
        <w:tc>
          <w:tcPr>
            <w:tcW w:w="4253" w:type="dxa"/>
          </w:tcPr>
          <w:p w:rsidR="00ED5D4E" w:rsidRDefault="00ED5D4E" w:rsidP="000F2904">
            <w:pPr>
              <w:pStyle w:val="86079Standard"/>
            </w:pPr>
            <w:r>
              <w:t xml:space="preserve">Der Indikator verändert seine Farbe von blau nach gelb. Umschlagen meint hier eine plötzliche farbliche Veränderung. </w:t>
            </w:r>
          </w:p>
        </w:tc>
      </w:tr>
      <w:tr w:rsidR="00ED5D4E" w:rsidRPr="003961E1" w:rsidTr="000F2904">
        <w:tc>
          <w:tcPr>
            <w:tcW w:w="2830" w:type="dxa"/>
          </w:tcPr>
          <w:p w:rsidR="00ED5D4E" w:rsidRDefault="00ED5D4E" w:rsidP="000F2904">
            <w:pPr>
              <w:pStyle w:val="86079Standard"/>
            </w:pPr>
            <w:r>
              <w:t>Abscheiden; etwas scheidet sich ab</w:t>
            </w:r>
          </w:p>
        </w:tc>
        <w:tc>
          <w:tcPr>
            <w:tcW w:w="2410" w:type="dxa"/>
          </w:tcPr>
          <w:p w:rsidR="00ED5D4E" w:rsidRDefault="00ED5D4E" w:rsidP="000F2904">
            <w:pPr>
              <w:pStyle w:val="86079Standard"/>
            </w:pPr>
            <w:r>
              <w:t>Ruß scheidet sich auf der Porzellanschale ab. Auf dem Eisennagel scheidet sich Kupfer ab.</w:t>
            </w:r>
          </w:p>
        </w:tc>
        <w:tc>
          <w:tcPr>
            <w:tcW w:w="4253" w:type="dxa"/>
          </w:tcPr>
          <w:p w:rsidR="00ED5D4E" w:rsidRDefault="00ED5D4E" w:rsidP="000F2904">
            <w:pPr>
              <w:pStyle w:val="86079Standard"/>
            </w:pPr>
            <w:r>
              <w:t>Es entsteht ein Belag (eine Schicht) auf einem anderen Gegenstand. Dieser Belag kann meistens abgerieben werden.</w:t>
            </w:r>
          </w:p>
        </w:tc>
      </w:tr>
      <w:tr w:rsidR="00B61E38" w:rsidRPr="003961E1" w:rsidTr="000F2904">
        <w:tc>
          <w:tcPr>
            <w:tcW w:w="2830" w:type="dxa"/>
          </w:tcPr>
          <w:p w:rsidR="00B61E38" w:rsidRDefault="00B61E38" w:rsidP="000F2904">
            <w:pPr>
              <w:pStyle w:val="86079Standard"/>
            </w:pPr>
            <w:r>
              <w:t>Absetzen; etwas setzt sich ab</w:t>
            </w:r>
          </w:p>
        </w:tc>
        <w:tc>
          <w:tcPr>
            <w:tcW w:w="2410" w:type="dxa"/>
          </w:tcPr>
          <w:p w:rsidR="00B61E38" w:rsidRDefault="00B61E38" w:rsidP="000F2904">
            <w:pPr>
              <w:pStyle w:val="86079Standard"/>
            </w:pPr>
            <w:r>
              <w:t>Ein Bodenkörper setzt sich am Boden des Becherglases ab.</w:t>
            </w:r>
          </w:p>
        </w:tc>
        <w:tc>
          <w:tcPr>
            <w:tcW w:w="4253" w:type="dxa"/>
          </w:tcPr>
          <w:p w:rsidR="00B61E38" w:rsidRDefault="00B61E38" w:rsidP="000F2904">
            <w:pPr>
              <w:pStyle w:val="86079Standard"/>
            </w:pPr>
            <w:r>
              <w:t>Ein Stoff sinkt auf den Boden des Gefäßes oder sammelt sich an der Oberfläche.</w:t>
            </w:r>
          </w:p>
        </w:tc>
      </w:tr>
      <w:tr w:rsidR="006E1A2D" w:rsidRPr="003961E1" w:rsidTr="006E1A2D">
        <w:tc>
          <w:tcPr>
            <w:tcW w:w="2830" w:type="dxa"/>
          </w:tcPr>
          <w:p w:rsidR="006E1A2D" w:rsidRPr="003961E1" w:rsidRDefault="006E1A2D" w:rsidP="00D14CD9">
            <w:pPr>
              <w:pStyle w:val="86079Standard"/>
            </w:pPr>
            <w:r>
              <w:t>in Lösung gehen; etwas geht in Lösung</w:t>
            </w:r>
          </w:p>
        </w:tc>
        <w:tc>
          <w:tcPr>
            <w:tcW w:w="2410" w:type="dxa"/>
          </w:tcPr>
          <w:p w:rsidR="006E1A2D" w:rsidRDefault="006E1A2D" w:rsidP="00D14CD9">
            <w:pPr>
              <w:pStyle w:val="86079Standard"/>
            </w:pPr>
            <w:r>
              <w:t>Das Eisen geht in der Salzsäure in Lösung.</w:t>
            </w:r>
          </w:p>
        </w:tc>
        <w:tc>
          <w:tcPr>
            <w:tcW w:w="4253" w:type="dxa"/>
          </w:tcPr>
          <w:p w:rsidR="006E1A2D" w:rsidRPr="003961E1" w:rsidRDefault="006E1A2D" w:rsidP="00D14CD9">
            <w:pPr>
              <w:pStyle w:val="86079Standard"/>
            </w:pPr>
            <w:r>
              <w:t>Eisen löst sich in der Salzsäure auf. Das Eisen liegt in der Salzsäure gelöst vor</w:t>
            </w:r>
            <w:r w:rsidR="00346DC3">
              <w:t xml:space="preserve"> und nicht mehr als Feststoff.</w:t>
            </w:r>
          </w:p>
        </w:tc>
      </w:tr>
      <w:tr w:rsidR="006E1A2D" w:rsidRPr="003961E1" w:rsidTr="006E1A2D">
        <w:tc>
          <w:tcPr>
            <w:tcW w:w="2830" w:type="dxa"/>
          </w:tcPr>
          <w:p w:rsidR="006E1A2D" w:rsidRDefault="006E1A2D" w:rsidP="00D14CD9">
            <w:pPr>
              <w:pStyle w:val="86079Standard"/>
            </w:pPr>
            <w:r>
              <w:t>ein Niederschlag bildet sich; etwas schlägt sich nieder</w:t>
            </w:r>
          </w:p>
          <w:p w:rsidR="00346DC3" w:rsidRPr="003961E1" w:rsidRDefault="00346DC3" w:rsidP="00D14CD9">
            <w:pPr>
              <w:pStyle w:val="86079Standard"/>
            </w:pPr>
            <w:r>
              <w:t xml:space="preserve">auch: es fällt </w:t>
            </w:r>
            <w:r w:rsidR="00E928FF">
              <w:t>ein Feststoff</w:t>
            </w:r>
            <w:r>
              <w:t xml:space="preserve"> aus; eine Fällung entsteht</w:t>
            </w:r>
          </w:p>
        </w:tc>
        <w:tc>
          <w:tcPr>
            <w:tcW w:w="2410" w:type="dxa"/>
          </w:tcPr>
          <w:p w:rsidR="006E1A2D" w:rsidRDefault="00346DC3" w:rsidP="00D14CD9">
            <w:pPr>
              <w:pStyle w:val="86079Standard"/>
            </w:pPr>
            <w:r>
              <w:t>Gibt man einen Tropfen Silbernitratlösung in eine Kochsalzlösung, schlägt sich weißes Silberchlorid nieder.</w:t>
            </w:r>
          </w:p>
          <w:p w:rsidR="00E928FF" w:rsidRDefault="00E928FF" w:rsidP="00D14CD9">
            <w:pPr>
              <w:pStyle w:val="86079Standard"/>
            </w:pPr>
            <w:r>
              <w:t>... fällt weißes Silberchlorid aus.</w:t>
            </w:r>
          </w:p>
        </w:tc>
        <w:tc>
          <w:tcPr>
            <w:tcW w:w="4253" w:type="dxa"/>
          </w:tcPr>
          <w:p w:rsidR="006E1A2D" w:rsidRPr="003961E1" w:rsidRDefault="00346DC3" w:rsidP="00D14CD9">
            <w:pPr>
              <w:pStyle w:val="86079Standard"/>
            </w:pPr>
            <w:r>
              <w:t>Aus zwei vorher farblosen Lösungen oder beim Mischen einer Lösung mit einem Gas bildet sich beim Zusammengeben ein Feststoff. Dieser Feststoff „fällt“ aus der Lösung heraus und sinkt herab. Der plötzlich entstehende Feststoff heißt daher auch Niederschlag. Auch Regen oder Schnee fallen herab.</w:t>
            </w:r>
          </w:p>
        </w:tc>
      </w:tr>
      <w:tr w:rsidR="00ED5D4E" w:rsidRPr="003961E1" w:rsidTr="006E1A2D">
        <w:tc>
          <w:tcPr>
            <w:tcW w:w="2830" w:type="dxa"/>
          </w:tcPr>
          <w:p w:rsidR="00ED5D4E" w:rsidRDefault="003F2777" w:rsidP="00D14CD9">
            <w:pPr>
              <w:pStyle w:val="86079Standard"/>
            </w:pPr>
            <w:r>
              <w:t>Gasentwicklung zu beobachten; es entwickelt sich ein Gas</w:t>
            </w:r>
          </w:p>
        </w:tc>
        <w:tc>
          <w:tcPr>
            <w:tcW w:w="2410" w:type="dxa"/>
          </w:tcPr>
          <w:p w:rsidR="00ED5D4E" w:rsidRDefault="003F2777" w:rsidP="00D14CD9">
            <w:pPr>
              <w:pStyle w:val="86079Standard"/>
            </w:pPr>
            <w:r>
              <w:t>Gibt man eine Brausetablette in Wasser, entwickelt sich ein Gas.</w:t>
            </w:r>
          </w:p>
        </w:tc>
        <w:tc>
          <w:tcPr>
            <w:tcW w:w="4253" w:type="dxa"/>
          </w:tcPr>
          <w:p w:rsidR="00ED5D4E" w:rsidRDefault="003F2777" w:rsidP="00D14CD9">
            <w:pPr>
              <w:pStyle w:val="86079Standard"/>
            </w:pPr>
            <w:r>
              <w:t>Man erkennt an den aufsteigenden Blasen, dass ein Gas entstanden ist.</w:t>
            </w:r>
            <w:r w:rsidR="00B61E38">
              <w:t xml:space="preserve"> Vermeide hier Formulierungen wie „es blubbert“ oder „</w:t>
            </w:r>
            <w:r w:rsidR="00B51450">
              <w:t>Blubberbläschen steigen auf“.</w:t>
            </w:r>
          </w:p>
        </w:tc>
      </w:tr>
      <w:tr w:rsidR="009B69C1" w:rsidRPr="003961E1" w:rsidTr="006E1A2D">
        <w:tc>
          <w:tcPr>
            <w:tcW w:w="2830" w:type="dxa"/>
          </w:tcPr>
          <w:p w:rsidR="009B69C1" w:rsidRDefault="009B69C1" w:rsidP="00D14CD9">
            <w:pPr>
              <w:pStyle w:val="86079Standard"/>
            </w:pPr>
            <w:r>
              <w:t>Übergehen; etwas geht über</w:t>
            </w:r>
          </w:p>
        </w:tc>
        <w:tc>
          <w:tcPr>
            <w:tcW w:w="2410" w:type="dxa"/>
          </w:tcPr>
          <w:p w:rsidR="009B69C1" w:rsidRDefault="009B69C1" w:rsidP="00D14CD9">
            <w:pPr>
              <w:pStyle w:val="86079Standard"/>
            </w:pPr>
            <w:r>
              <w:t xml:space="preserve">Wasser geht </w:t>
            </w:r>
            <w:r w:rsidR="00E928FF">
              <w:t xml:space="preserve">vom flüssigen </w:t>
            </w:r>
            <w:r>
              <w:t xml:space="preserve">in den gasförmigen </w:t>
            </w:r>
            <w:r w:rsidR="00E928FF">
              <w:t>Aggregatz</w:t>
            </w:r>
            <w:r>
              <w:t>ustand über.</w:t>
            </w:r>
          </w:p>
        </w:tc>
        <w:tc>
          <w:tcPr>
            <w:tcW w:w="4253" w:type="dxa"/>
          </w:tcPr>
          <w:p w:rsidR="009B69C1" w:rsidRDefault="00E928FF" w:rsidP="00D14CD9">
            <w:pPr>
              <w:pStyle w:val="86079Standard"/>
            </w:pPr>
            <w:r>
              <w:t>Ein Stoff wechselt den Aggregatzustand von einem in den anderen.</w:t>
            </w:r>
          </w:p>
        </w:tc>
      </w:tr>
      <w:tr w:rsidR="00E928FF" w:rsidRPr="003961E1" w:rsidTr="006E1A2D">
        <w:tc>
          <w:tcPr>
            <w:tcW w:w="2830" w:type="dxa"/>
          </w:tcPr>
          <w:p w:rsidR="00E928FF" w:rsidRDefault="00B61E38" w:rsidP="00D14CD9">
            <w:pPr>
              <w:pStyle w:val="86079Standard"/>
            </w:pPr>
            <w:r>
              <w:t>Anlegen; etwas anlegen</w:t>
            </w:r>
          </w:p>
        </w:tc>
        <w:tc>
          <w:tcPr>
            <w:tcW w:w="2410" w:type="dxa"/>
          </w:tcPr>
          <w:p w:rsidR="00E928FF" w:rsidRDefault="00B61E38" w:rsidP="00D14CD9">
            <w:pPr>
              <w:pStyle w:val="86079Standard"/>
            </w:pPr>
            <w:r>
              <w:t>Mia legt eine Spannung von 4,5 V an.</w:t>
            </w:r>
          </w:p>
        </w:tc>
        <w:tc>
          <w:tcPr>
            <w:tcW w:w="4253" w:type="dxa"/>
          </w:tcPr>
          <w:p w:rsidR="00E928FF" w:rsidRDefault="00B61E38" w:rsidP="00D14CD9">
            <w:pPr>
              <w:pStyle w:val="86079Standard"/>
            </w:pPr>
            <w:r>
              <w:t>Man legt eine Spannung an, wenn man eine Apparatur mit Kabeln mit einer Spannungsquelle wie einer Batterie verbindet.</w:t>
            </w:r>
          </w:p>
        </w:tc>
      </w:tr>
      <w:tr w:rsidR="00B61E38" w:rsidRPr="003961E1" w:rsidTr="006E1A2D">
        <w:tc>
          <w:tcPr>
            <w:tcW w:w="2830" w:type="dxa"/>
          </w:tcPr>
          <w:p w:rsidR="00B61E38" w:rsidRDefault="00B61E38" w:rsidP="00D14CD9">
            <w:pPr>
              <w:pStyle w:val="86079Standard"/>
            </w:pPr>
            <w:r>
              <w:t>Ansetzen, etwas ansetzen</w:t>
            </w:r>
          </w:p>
        </w:tc>
        <w:tc>
          <w:tcPr>
            <w:tcW w:w="2410" w:type="dxa"/>
          </w:tcPr>
          <w:p w:rsidR="00B61E38" w:rsidRDefault="00B61E38" w:rsidP="00D14CD9">
            <w:pPr>
              <w:pStyle w:val="86079Standard"/>
            </w:pPr>
            <w:r>
              <w:t>Paul setzt eine Kochsalzlösung an.</w:t>
            </w:r>
          </w:p>
        </w:tc>
        <w:tc>
          <w:tcPr>
            <w:tcW w:w="4253" w:type="dxa"/>
          </w:tcPr>
          <w:p w:rsidR="00B61E38" w:rsidRDefault="00B61E38" w:rsidP="00D14CD9">
            <w:pPr>
              <w:pStyle w:val="86079Standard"/>
            </w:pPr>
            <w:r>
              <w:t>Eine Lösung ansetzen meint das Herstellen einer Lösung durch Lösen einer bestimmten Menge eines Stoffs in einer bestimmten Menge eines Lösemittels.</w:t>
            </w:r>
          </w:p>
        </w:tc>
      </w:tr>
      <w:tr w:rsidR="00B51450" w:rsidRPr="003961E1" w:rsidTr="006E1A2D">
        <w:tc>
          <w:tcPr>
            <w:tcW w:w="2830" w:type="dxa"/>
          </w:tcPr>
          <w:p w:rsidR="00B51450" w:rsidRDefault="00B51450" w:rsidP="00D14CD9">
            <w:pPr>
              <w:pStyle w:val="86079Standard"/>
            </w:pPr>
            <w:r>
              <w:t>unter... etwas; über ... etwas</w:t>
            </w:r>
          </w:p>
        </w:tc>
        <w:tc>
          <w:tcPr>
            <w:tcW w:w="2410" w:type="dxa"/>
          </w:tcPr>
          <w:p w:rsidR="00B51450" w:rsidRDefault="00B51450" w:rsidP="00D14CD9">
            <w:pPr>
              <w:pStyle w:val="86079Standard"/>
            </w:pPr>
            <w:r>
              <w:t>Unter ständigem Rühren wird die Lösung erwärmt.</w:t>
            </w:r>
          </w:p>
          <w:p w:rsidR="00B51450" w:rsidRDefault="00B51450" w:rsidP="00D14CD9">
            <w:pPr>
              <w:pStyle w:val="86079Standard"/>
            </w:pPr>
            <w:r>
              <w:t>Man hält die Temperatur über 10 Minuten auf 80 °C.</w:t>
            </w:r>
          </w:p>
        </w:tc>
        <w:tc>
          <w:tcPr>
            <w:tcW w:w="4253" w:type="dxa"/>
          </w:tcPr>
          <w:p w:rsidR="00B51450" w:rsidRDefault="00B51450" w:rsidP="00D14CD9">
            <w:pPr>
              <w:pStyle w:val="86079Standard"/>
            </w:pPr>
            <w:r>
              <w:t>Die Lösung wird erwärmt; dabei rührt man ohne Unterbrechung.</w:t>
            </w:r>
          </w:p>
          <w:p w:rsidR="00B51450" w:rsidRDefault="00B51450" w:rsidP="00D14CD9">
            <w:pPr>
              <w:pStyle w:val="86079Standard"/>
            </w:pPr>
            <w:r>
              <w:t>Man erhitzt den Stoff, sodass er 10 Minuten lang eine Temperatur von 80 °C hat.</w:t>
            </w:r>
          </w:p>
        </w:tc>
      </w:tr>
    </w:tbl>
    <w:p w:rsidR="009B5FEA" w:rsidRPr="009B5FEA" w:rsidRDefault="009B5FEA" w:rsidP="00C216C9">
      <w:pPr>
        <w:pStyle w:val="ChemieheuteHalbeLeerzeile"/>
        <w:rPr>
          <w:sz w:val="20"/>
          <w:szCs w:val="32"/>
        </w:rPr>
      </w:pPr>
    </w:p>
    <w:sectPr w:rsidR="009B5FEA" w:rsidRPr="009B5FEA" w:rsidSect="00711312">
      <w:headerReference w:type="default" r:id="rId7"/>
      <w:footerReference w:type="default" r:id="rId8"/>
      <w:pgSz w:w="11906" w:h="16838"/>
      <w:pgMar w:top="2183" w:right="1247" w:bottom="1701" w:left="1247"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2C64" w:rsidRDefault="00B12C64">
      <w:r>
        <w:separator/>
      </w:r>
    </w:p>
  </w:endnote>
  <w:endnote w:type="continuationSeparator" w:id="0">
    <w:p w:rsidR="00B12C64" w:rsidRDefault="00B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4B" w:rsidRPr="00222CF1" w:rsidRDefault="00222CF1" w:rsidP="00222CF1">
    <w:pPr>
      <w:pStyle w:val="Fuzeile"/>
      <w:rPr>
        <w:rFonts w:ascii="Calibri" w:hAnsi="Calibri" w:cs="Calibri"/>
      </w:rPr>
    </w:pPr>
    <w:r w:rsidRPr="009A6317">
      <w:rPr>
        <w:rFonts w:ascii="Calibri" w:hAnsi="Calibri" w:cs="Calibri"/>
      </w:rPr>
      <w:t>Zusatzmaterial zu: Paul, Schanze, Sieve. Fachdidaktik Chemie in Theorie und Praxis. Springer, 2024</w:t>
    </w:r>
    <w:r>
      <w:rPr>
        <w:rFonts w:ascii="Calibri" w:hAnsi="Calibri" w:cs="Calibri"/>
      </w:rPr>
      <w:t xml:space="preserve"> (Material erstellt von B. Sieve)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2C64" w:rsidRDefault="00B12C64">
      <w:r>
        <w:separator/>
      </w:r>
    </w:p>
  </w:footnote>
  <w:footnote w:type="continuationSeparator" w:id="0">
    <w:p w:rsidR="00B12C64" w:rsidRDefault="00B1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4B" w:rsidRDefault="00D32652">
    <w:r>
      <w:rPr>
        <w:noProof/>
      </w:rPr>
      <mc:AlternateContent>
        <mc:Choice Requires="wps">
          <w:drawing>
            <wp:anchor distT="0" distB="0" distL="114300" distR="114300" simplePos="0" relativeHeight="251657728" behindDoc="1" locked="0" layoutInCell="0" allowOverlap="1">
              <wp:simplePos x="0" y="0"/>
              <wp:positionH relativeFrom="column">
                <wp:posOffset>5256530</wp:posOffset>
              </wp:positionH>
              <wp:positionV relativeFrom="paragraph">
                <wp:posOffset>360045</wp:posOffset>
              </wp:positionV>
              <wp:extent cx="972185" cy="252095"/>
              <wp:effectExtent l="0" t="0" r="0" b="0"/>
              <wp:wrapTight wrapText="bothSides">
                <wp:wrapPolygon edited="0">
                  <wp:start x="-212" y="0"/>
                  <wp:lineTo x="-212" y="20784"/>
                  <wp:lineTo x="21600" y="20784"/>
                  <wp:lineTo x="21600" y="0"/>
                  <wp:lineTo x="-212"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2185" cy="252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14B" w:rsidRDefault="006E1A2D">
                          <w:pPr>
                            <w:pStyle w:val="ChemieheuteTextinBalken"/>
                          </w:pPr>
                          <w:r>
                            <w:t>Arbeits</w:t>
                          </w:r>
                          <w:r w:rsidR="00362784">
                            <w:t>blatt</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3.9pt;margin-top:28.35pt;width:76.5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" o:allowincell="f" fillcolor="black" stroked="f">
              <v:path arrowok="t"/>
              <v:textbox inset="0,,0,0">
                <w:txbxContent>
                  <w:p w:rsidR="00D6214B" w:rsidRDefault="006E1A2D">
                    <w:pPr>
                      <w:pStyle w:val="ChemieheuteTextinBalken"/>
                    </w:pPr>
                    <w:r>
                      <w:t>Arbeits</w:t>
                    </w:r>
                    <w:r w:rsidR="00362784">
                      <w:t>blatt</w:t>
                    </w:r>
                  </w:p>
                </w:txbxContent>
              </v:textbox>
              <w10:wrap type="tight"/>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margin">
                <wp:posOffset>-737870</wp:posOffset>
              </wp:positionV>
              <wp:extent cx="5975985" cy="539750"/>
              <wp:effectExtent l="12700" t="1270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5985" cy="539750"/>
                      </a:xfrm>
                      <a:prstGeom prst="rect">
                        <a:avLst/>
                      </a:prstGeom>
                      <a:solidFill>
                        <a:srgbClr val="FFFFFF"/>
                      </a:solidFill>
                      <a:ln w="19050">
                        <a:solidFill>
                          <a:srgbClr val="C0C0C0"/>
                        </a:solidFill>
                        <a:miter lim="800000"/>
                        <a:headEnd/>
                        <a:tailEnd/>
                      </a:ln>
                    </wps:spPr>
                    <wps:txbx>
                      <w:txbxContent>
                        <w:p w:rsidR="00D6214B" w:rsidRDefault="00D6214B">
                          <w:pPr>
                            <w:pStyle w:val="Chemieheute1"/>
                          </w:pPr>
                          <w:r>
                            <w:tab/>
                          </w:r>
                          <w:r w:rsidR="00774666">
                            <w:t>Besonderheiten der Fachsprache der Chemie</w:t>
                          </w:r>
                          <w:r w:rsidR="0045725B">
                            <w:t xml:space="preserve"> </w:t>
                          </w:r>
                          <w:r w:rsidR="00E34567">
                            <w:t>I</w:t>
                          </w:r>
                          <w:r w:rsidR="00691662">
                            <w:t>I</w:t>
                          </w:r>
                        </w:p>
                      </w:txbxContent>
                    </wps:txbx>
                    <wps:bodyPr rot="0" vert="horz" wrap="square" lIns="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58.1pt;width:470.5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" o:allowincell="f" strokecolor="silver" strokeweight="1.5pt">
              <v:path arrowok="t"/>
              <v:textbox inset="0,4.5mm,0,0">
                <w:txbxContent>
                  <w:p w:rsidR="00D6214B" w:rsidRDefault="00D6214B">
                    <w:pPr>
                      <w:pStyle w:val="Chemieheute1"/>
                    </w:pPr>
                    <w:r>
                      <w:tab/>
                    </w:r>
                    <w:r w:rsidR="00774666">
                      <w:t>Besonderheiten der Fachsprache der Chemie</w:t>
                    </w:r>
                    <w:r w:rsidR="0045725B">
                      <w:t xml:space="preserve"> </w:t>
                    </w:r>
                    <w:r w:rsidR="00E34567">
                      <w:t>I</w:t>
                    </w:r>
                    <w:r w:rsidR="00691662">
                      <w:t>I</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0E3F"/>
    <w:multiLevelType w:val="singleLevel"/>
    <w:tmpl w:val="CA084B96"/>
    <w:lvl w:ilvl="0">
      <w:start w:val="1"/>
      <w:numFmt w:val="decimal"/>
      <w:pStyle w:val="ChemieheuteVersucheNrDurchfhrung"/>
      <w:lvlText w:val="%1."/>
      <w:lvlJc w:val="left"/>
      <w:pPr>
        <w:tabs>
          <w:tab w:val="num" w:pos="360"/>
        </w:tabs>
        <w:ind w:left="284" w:hanging="284"/>
      </w:pPr>
      <w:rPr>
        <w:b/>
        <w:i/>
      </w:rPr>
    </w:lvl>
  </w:abstractNum>
  <w:abstractNum w:abstractNumId="1" w15:restartNumberingAfterBreak="0">
    <w:nsid w:val="092E59DE"/>
    <w:multiLevelType w:val="singleLevel"/>
    <w:tmpl w:val="6926631C"/>
    <w:lvl w:ilvl="0">
      <w:start w:val="1"/>
      <w:numFmt w:val="upperLetter"/>
      <w:pStyle w:val="ChemieheuteSchnelltestsNrAntworten"/>
      <w:lvlText w:val="%1"/>
      <w:lvlJc w:val="left"/>
      <w:pPr>
        <w:tabs>
          <w:tab w:val="num" w:pos="397"/>
        </w:tabs>
        <w:ind w:left="397" w:hanging="397"/>
      </w:pPr>
    </w:lvl>
  </w:abstractNum>
  <w:abstractNum w:abstractNumId="2" w15:restartNumberingAfterBreak="0">
    <w:nsid w:val="0AD2425D"/>
    <w:multiLevelType w:val="singleLevel"/>
    <w:tmpl w:val="BFF0E208"/>
    <w:lvl w:ilvl="0">
      <w:start w:val="1"/>
      <w:numFmt w:val="lowerLetter"/>
      <w:pStyle w:val="ChemieheuteVersucheNrAufgaben"/>
      <w:lvlText w:val="%1)"/>
      <w:lvlJc w:val="left"/>
      <w:pPr>
        <w:tabs>
          <w:tab w:val="num" w:pos="360"/>
        </w:tabs>
        <w:ind w:left="284" w:hanging="284"/>
      </w:pPr>
      <w:rPr>
        <w:b/>
        <w:i/>
      </w:rPr>
    </w:lvl>
  </w:abstractNum>
  <w:abstractNum w:abstractNumId="3" w15:restartNumberingAfterBreak="0">
    <w:nsid w:val="482D3171"/>
    <w:multiLevelType w:val="hybridMultilevel"/>
    <w:tmpl w:val="B19427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7040528"/>
    <w:multiLevelType w:val="singleLevel"/>
    <w:tmpl w:val="40E4EA64"/>
    <w:lvl w:ilvl="0">
      <w:start w:val="1"/>
      <w:numFmt w:val="bullet"/>
      <w:pStyle w:val="ChemieheuteAufzhlung"/>
      <w:lvlText w:val="–"/>
      <w:lvlJc w:val="left"/>
      <w:pPr>
        <w:tabs>
          <w:tab w:val="num" w:pos="360"/>
        </w:tabs>
        <w:ind w:left="284" w:hanging="284"/>
      </w:pPr>
      <w:rPr>
        <w:rFonts w:ascii="Times New Roman" w:hAnsi="Times New Roman" w:hint="default"/>
        <w:sz w:val="16"/>
      </w:rPr>
    </w:lvl>
  </w:abstractNum>
  <w:abstractNum w:abstractNumId="5" w15:restartNumberingAfterBreak="0">
    <w:nsid w:val="5B8D6E12"/>
    <w:multiLevelType w:val="singleLevel"/>
    <w:tmpl w:val="92A087C4"/>
    <w:lvl w:ilvl="0">
      <w:start w:val="1"/>
      <w:numFmt w:val="lowerLetter"/>
      <w:lvlText w:val="%1)"/>
      <w:lvlJc w:val="left"/>
      <w:pPr>
        <w:tabs>
          <w:tab w:val="num" w:pos="360"/>
        </w:tabs>
        <w:ind w:left="284" w:hanging="284"/>
      </w:pPr>
      <w:rPr>
        <w:b/>
        <w:i/>
      </w:rPr>
    </w:lvl>
  </w:abstractNum>
  <w:abstractNum w:abstractNumId="6" w15:restartNumberingAfterBreak="0">
    <w:nsid w:val="7E8177C4"/>
    <w:multiLevelType w:val="hybridMultilevel"/>
    <w:tmpl w:val="34782A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18461155">
    <w:abstractNumId w:val="4"/>
  </w:num>
  <w:num w:numId="2" w16cid:durableId="837622855">
    <w:abstractNumId w:val="0"/>
  </w:num>
  <w:num w:numId="3" w16cid:durableId="300423975">
    <w:abstractNumId w:val="2"/>
  </w:num>
  <w:num w:numId="4" w16cid:durableId="720713901">
    <w:abstractNumId w:val="1"/>
  </w:num>
  <w:num w:numId="5" w16cid:durableId="420639742">
    <w:abstractNumId w:val="5"/>
  </w:num>
  <w:num w:numId="6" w16cid:durableId="715081000">
    <w:abstractNumId w:val="6"/>
  </w:num>
  <w:num w:numId="7" w16cid:durableId="1958757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removePersonalInformation/>
  <w:removeDateAndTime/>
  <w:activeWritingStyle w:appName="MSWord" w:lang="de-DE"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F2"/>
    <w:rsid w:val="000407C1"/>
    <w:rsid w:val="00092074"/>
    <w:rsid w:val="000D0BD2"/>
    <w:rsid w:val="000E76DF"/>
    <w:rsid w:val="0014101A"/>
    <w:rsid w:val="00145234"/>
    <w:rsid w:val="0017067B"/>
    <w:rsid w:val="001869EB"/>
    <w:rsid w:val="00186CDF"/>
    <w:rsid w:val="00194D1D"/>
    <w:rsid w:val="001B0D2C"/>
    <w:rsid w:val="001B6092"/>
    <w:rsid w:val="002201A9"/>
    <w:rsid w:val="00222CF1"/>
    <w:rsid w:val="002338A7"/>
    <w:rsid w:val="00266A63"/>
    <w:rsid w:val="002A5CA6"/>
    <w:rsid w:val="002F5D97"/>
    <w:rsid w:val="00342AD6"/>
    <w:rsid w:val="00346DC3"/>
    <w:rsid w:val="003535BE"/>
    <w:rsid w:val="00362784"/>
    <w:rsid w:val="003961E1"/>
    <w:rsid w:val="003E1007"/>
    <w:rsid w:val="003F2777"/>
    <w:rsid w:val="003F2AD0"/>
    <w:rsid w:val="003F4730"/>
    <w:rsid w:val="00421772"/>
    <w:rsid w:val="0045725B"/>
    <w:rsid w:val="0049432B"/>
    <w:rsid w:val="004C0851"/>
    <w:rsid w:val="004C4E86"/>
    <w:rsid w:val="005372E4"/>
    <w:rsid w:val="00542174"/>
    <w:rsid w:val="00574FF5"/>
    <w:rsid w:val="005A1DD6"/>
    <w:rsid w:val="005C1D71"/>
    <w:rsid w:val="0066461F"/>
    <w:rsid w:val="00691662"/>
    <w:rsid w:val="006E1A2D"/>
    <w:rsid w:val="006F67ED"/>
    <w:rsid w:val="0070793B"/>
    <w:rsid w:val="00711312"/>
    <w:rsid w:val="00774666"/>
    <w:rsid w:val="007A346E"/>
    <w:rsid w:val="007E312E"/>
    <w:rsid w:val="007F0EC4"/>
    <w:rsid w:val="00846C0A"/>
    <w:rsid w:val="008F7907"/>
    <w:rsid w:val="0091195A"/>
    <w:rsid w:val="00921451"/>
    <w:rsid w:val="009650B8"/>
    <w:rsid w:val="009A25F2"/>
    <w:rsid w:val="009A4A76"/>
    <w:rsid w:val="009B5FEA"/>
    <w:rsid w:val="009B69C1"/>
    <w:rsid w:val="009E7ECA"/>
    <w:rsid w:val="009F4266"/>
    <w:rsid w:val="00A35F88"/>
    <w:rsid w:val="00A50602"/>
    <w:rsid w:val="00A533BD"/>
    <w:rsid w:val="00A71593"/>
    <w:rsid w:val="00B00424"/>
    <w:rsid w:val="00B10848"/>
    <w:rsid w:val="00B12C64"/>
    <w:rsid w:val="00B30CBB"/>
    <w:rsid w:val="00B345CC"/>
    <w:rsid w:val="00B40B57"/>
    <w:rsid w:val="00B51450"/>
    <w:rsid w:val="00B61E38"/>
    <w:rsid w:val="00B75FFB"/>
    <w:rsid w:val="00C16A7E"/>
    <w:rsid w:val="00C216C9"/>
    <w:rsid w:val="00C27F65"/>
    <w:rsid w:val="00C801F6"/>
    <w:rsid w:val="00CA4029"/>
    <w:rsid w:val="00CC7792"/>
    <w:rsid w:val="00D14CD9"/>
    <w:rsid w:val="00D1519B"/>
    <w:rsid w:val="00D2235D"/>
    <w:rsid w:val="00D32652"/>
    <w:rsid w:val="00D6214B"/>
    <w:rsid w:val="00D956A4"/>
    <w:rsid w:val="00E11657"/>
    <w:rsid w:val="00E26E34"/>
    <w:rsid w:val="00E34567"/>
    <w:rsid w:val="00E6517B"/>
    <w:rsid w:val="00E928FF"/>
    <w:rsid w:val="00E95746"/>
    <w:rsid w:val="00EA0F0A"/>
    <w:rsid w:val="00EC3760"/>
    <w:rsid w:val="00ED5D4E"/>
    <w:rsid w:val="00F37BE3"/>
    <w:rsid w:val="00F63A29"/>
    <w:rsid w:val="00F848BF"/>
    <w:rsid w:val="00FA2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DA0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emieheuteStandard">
    <w:name w:val="Chemie heute Standard"/>
    <w:pPr>
      <w:spacing w:line="240" w:lineRule="atLeast"/>
      <w:jc w:val="both"/>
    </w:pPr>
    <w:rPr>
      <w:rFonts w:ascii="Arial" w:hAnsi="Arial"/>
    </w:rPr>
  </w:style>
  <w:style w:type="paragraph" w:customStyle="1" w:styleId="ChemieheuteHalbeLeerzeile">
    <w:name w:val="Chemie heute Halbe Leerzeile"/>
    <w:pPr>
      <w:jc w:val="both"/>
    </w:pPr>
    <w:rPr>
      <w:rFonts w:ascii="Arial" w:hAnsi="Arial"/>
      <w:sz w:val="12"/>
    </w:rPr>
  </w:style>
  <w:style w:type="paragraph" w:customStyle="1" w:styleId="Chemieheute1">
    <w:name w:val="Chemie heute Ü1"/>
    <w:next w:val="ChemieheuteStandard"/>
    <w:pPr>
      <w:tabs>
        <w:tab w:val="left" w:pos="227"/>
      </w:tabs>
    </w:pPr>
    <w:rPr>
      <w:rFonts w:ascii="Arial" w:hAnsi="Arial"/>
      <w:b/>
      <w:sz w:val="28"/>
    </w:rPr>
  </w:style>
  <w:style w:type="paragraph" w:customStyle="1" w:styleId="ChemieheuteAufzhlung">
    <w:name w:val="Chemie heute Aufzählung"/>
    <w:basedOn w:val="ChemieheuteStandard"/>
    <w:pPr>
      <w:numPr>
        <w:numId w:val="1"/>
      </w:numPr>
      <w:tabs>
        <w:tab w:val="clear" w:pos="360"/>
        <w:tab w:val="left" w:pos="284"/>
      </w:tabs>
    </w:pPr>
  </w:style>
  <w:style w:type="paragraph" w:customStyle="1" w:styleId="ChemieheuteSchreiblinie166cm">
    <w:name w:val="Chemie heute Schreiblinie 16.6 cm"/>
    <w:basedOn w:val="ChemieheuteStandard"/>
    <w:pPr>
      <w:tabs>
        <w:tab w:val="right" w:pos="9412"/>
      </w:tabs>
    </w:pPr>
    <w:rPr>
      <w:u w:val="single"/>
    </w:rPr>
  </w:style>
  <w:style w:type="paragraph" w:customStyle="1" w:styleId="ChemieheuteSchreiblinie110cm">
    <w:name w:val="Chemie heute Schreiblinie 11.0 cm"/>
    <w:basedOn w:val="ChemieheuteStandard"/>
    <w:pPr>
      <w:tabs>
        <w:tab w:val="right" w:pos="6237"/>
      </w:tabs>
    </w:pPr>
    <w:rPr>
      <w:u w:val="single"/>
    </w:rPr>
  </w:style>
  <w:style w:type="paragraph" w:customStyle="1" w:styleId="ChemieheuteSchreiblinie50cm">
    <w:name w:val="Chemie heute Schreiblinie   5.0 cm"/>
    <w:basedOn w:val="ChemieheuteStandard"/>
    <w:pPr>
      <w:tabs>
        <w:tab w:val="right" w:pos="2835"/>
      </w:tabs>
    </w:pPr>
    <w:rPr>
      <w:u w:val="single"/>
    </w:rPr>
  </w:style>
  <w:style w:type="paragraph" w:customStyle="1" w:styleId="ChemieheuteSchreiblinie80cm">
    <w:name w:val="Chemie heute Schreiblinie   8.0 cm"/>
    <w:basedOn w:val="ChemieheuteStandard"/>
    <w:pPr>
      <w:tabs>
        <w:tab w:val="right" w:pos="4536"/>
      </w:tabs>
    </w:pPr>
    <w:rPr>
      <w:u w:val="single"/>
    </w:rPr>
  </w:style>
  <w:style w:type="paragraph" w:customStyle="1" w:styleId="ChemieheuteVersucheNrDurchfhrung">
    <w:name w:val="Chemie heute Versuche Nr. Durchführung"/>
    <w:basedOn w:val="ChemieheuteStandard"/>
    <w:pPr>
      <w:numPr>
        <w:numId w:val="2"/>
      </w:numPr>
      <w:tabs>
        <w:tab w:val="clear" w:pos="360"/>
        <w:tab w:val="left" w:pos="284"/>
      </w:tabs>
    </w:pPr>
  </w:style>
  <w:style w:type="paragraph" w:customStyle="1" w:styleId="ChemieheuteVersucheNrAufgaben">
    <w:name w:val="Chemie heute Versuche Nr. Aufgaben"/>
    <w:basedOn w:val="ChemieheuteStandard"/>
    <w:pPr>
      <w:numPr>
        <w:numId w:val="3"/>
      </w:numPr>
      <w:tabs>
        <w:tab w:val="clear" w:pos="360"/>
        <w:tab w:val="left" w:pos="284"/>
      </w:tabs>
    </w:pPr>
  </w:style>
  <w:style w:type="paragraph" w:customStyle="1" w:styleId="ChemieheuteSchnelltests">
    <w:name w:val="Chemie heute Schnelltests"/>
    <w:basedOn w:val="ChemieheuteStandard"/>
    <w:pPr>
      <w:tabs>
        <w:tab w:val="left" w:pos="397"/>
      </w:tabs>
      <w:ind w:left="397" w:hanging="397"/>
      <w:jc w:val="left"/>
    </w:pPr>
  </w:style>
  <w:style w:type="paragraph" w:customStyle="1" w:styleId="ChemieheuteSchnelltestsNrAntworten">
    <w:name w:val="Chemie heute Schnelltests Nr. Antworten"/>
    <w:basedOn w:val="ChemieheuteStandard"/>
    <w:pPr>
      <w:numPr>
        <w:numId w:val="4"/>
      </w:numPr>
      <w:tabs>
        <w:tab w:val="left" w:pos="170"/>
      </w:tabs>
      <w:jc w:val="left"/>
    </w:pPr>
  </w:style>
  <w:style w:type="paragraph" w:customStyle="1" w:styleId="ChemieheuteLsungen">
    <w:name w:val="Chemie heute Lösungen"/>
    <w:pPr>
      <w:spacing w:line="200" w:lineRule="atLeast"/>
      <w:jc w:val="both"/>
    </w:pPr>
    <w:rPr>
      <w:rFonts w:ascii="Arial" w:hAnsi="Arial"/>
      <w:sz w:val="16"/>
    </w:rPr>
  </w:style>
  <w:style w:type="paragraph" w:customStyle="1" w:styleId="ChemieheuteTabelleninLsungen">
    <w:name w:val="Chemie heute Tabellen in Lösungen"/>
    <w:basedOn w:val="ChemieheuteTabellen"/>
    <w:rPr>
      <w:sz w:val="16"/>
    </w:rPr>
  </w:style>
  <w:style w:type="paragraph" w:customStyle="1" w:styleId="ChemieheuteTabellen">
    <w:name w:val="Chemie heute Tabellen"/>
    <w:pPr>
      <w:spacing w:before="40" w:after="40"/>
    </w:pPr>
    <w:rPr>
      <w:rFonts w:ascii="Arial" w:hAnsi="Arial"/>
      <w:sz w:val="18"/>
    </w:rPr>
  </w:style>
  <w:style w:type="paragraph" w:customStyle="1" w:styleId="Chemieheute2">
    <w:name w:val="Chemie heute Ü2"/>
    <w:basedOn w:val="Chemieheute1"/>
    <w:rPr>
      <w:sz w:val="24"/>
    </w:rPr>
  </w:style>
  <w:style w:type="paragraph" w:styleId="Kopfzeile">
    <w:name w:val="header"/>
    <w:basedOn w:val="Standard"/>
    <w:rsid w:val="00C801F6"/>
    <w:pPr>
      <w:tabs>
        <w:tab w:val="center" w:pos="4536"/>
        <w:tab w:val="right" w:pos="9072"/>
      </w:tabs>
    </w:pPr>
  </w:style>
  <w:style w:type="character" w:customStyle="1" w:styleId="ChemieheuteFestabstandklein">
    <w:name w:val="Chemie heute Festabstand klein"/>
    <w:rPr>
      <w:w w:val="50"/>
    </w:rPr>
  </w:style>
  <w:style w:type="paragraph" w:customStyle="1" w:styleId="ChemieheuteTextinFuzeile">
    <w:name w:val="Chemie heute Text in Fußzeile"/>
    <w:pPr>
      <w:tabs>
        <w:tab w:val="right" w:pos="9412"/>
        <w:tab w:val="left" w:pos="9526"/>
      </w:tabs>
      <w:ind w:right="-113"/>
    </w:pPr>
    <w:rPr>
      <w:rFonts w:ascii="Arial" w:hAnsi="Arial"/>
      <w:sz w:val="17"/>
    </w:rPr>
  </w:style>
  <w:style w:type="paragraph" w:customStyle="1" w:styleId="ChemieheuteTextinBalken">
    <w:name w:val="Chemie heute Text in Balken"/>
    <w:next w:val="ChemieheuteStandard"/>
    <w:pPr>
      <w:ind w:right="170"/>
      <w:jc w:val="right"/>
    </w:pPr>
    <w:rPr>
      <w:rFonts w:ascii="Arial" w:hAnsi="Arial"/>
      <w:b/>
      <w:color w:val="FFFFFF"/>
      <w:sz w:val="22"/>
    </w:rPr>
  </w:style>
  <w:style w:type="paragraph" w:customStyle="1" w:styleId="ChemieheuteBildunterschrift">
    <w:name w:val="Chemie heute Bildunterschrift"/>
    <w:pPr>
      <w:spacing w:line="240" w:lineRule="atLeast"/>
    </w:pPr>
    <w:rPr>
      <w:rFonts w:ascii="Arial" w:hAnsi="Arial"/>
      <w:b/>
      <w:i/>
      <w:sz w:val="18"/>
    </w:rPr>
  </w:style>
  <w:style w:type="paragraph" w:styleId="Fuzeile">
    <w:name w:val="footer"/>
    <w:basedOn w:val="Standard"/>
    <w:link w:val="FuzeileZchn"/>
    <w:uiPriority w:val="99"/>
    <w:rsid w:val="00C801F6"/>
    <w:pPr>
      <w:tabs>
        <w:tab w:val="center" w:pos="4536"/>
        <w:tab w:val="right" w:pos="9072"/>
      </w:tabs>
    </w:pPr>
  </w:style>
  <w:style w:type="paragraph" w:customStyle="1" w:styleId="86079Standard">
    <w:name w:val="86079 Standard"/>
    <w:rsid w:val="0091195A"/>
    <w:pPr>
      <w:spacing w:line="240" w:lineRule="atLeast"/>
      <w:jc w:val="both"/>
    </w:pPr>
    <w:rPr>
      <w:rFonts w:ascii="Arial" w:hAnsi="Arial"/>
    </w:rPr>
  </w:style>
  <w:style w:type="paragraph" w:customStyle="1" w:styleId="ChemieheuteTextingestrzterZeile">
    <w:name w:val="Chemie heute Text in gestürzter Zeile"/>
    <w:pPr>
      <w:tabs>
        <w:tab w:val="left" w:pos="5755"/>
      </w:tabs>
    </w:pPr>
    <w:rPr>
      <w:rFonts w:ascii="Arial" w:hAnsi="Arial"/>
      <w:sz w:val="16"/>
    </w:rPr>
  </w:style>
  <w:style w:type="character" w:customStyle="1" w:styleId="ChemieheutePagina">
    <w:name w:val="Chemie heute Pagina"/>
    <w:rPr>
      <w:rFonts w:ascii="Arial" w:hAnsi="Arial"/>
      <w:b/>
      <w:dstrike w:val="0"/>
      <w:noProof w:val="0"/>
      <w:color w:val="auto"/>
      <w:spacing w:val="0"/>
      <w:w w:val="100"/>
      <w:kern w:val="0"/>
      <w:position w:val="0"/>
      <w:sz w:val="28"/>
      <w:u w:val="none"/>
      <w:effect w:val="none"/>
      <w:vertAlign w:val="baseline"/>
      <w:lang w:val="de-DE"/>
    </w:rPr>
  </w:style>
  <w:style w:type="table" w:styleId="Tabellenraster">
    <w:name w:val="Table Grid"/>
    <w:basedOn w:val="NormaleTabelle"/>
    <w:rsid w:val="00CC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B5FEA"/>
    <w:rPr>
      <w:sz w:val="18"/>
      <w:szCs w:val="18"/>
    </w:rPr>
  </w:style>
  <w:style w:type="character" w:customStyle="1" w:styleId="SprechblasentextZchn">
    <w:name w:val="Sprechblasentext Zchn"/>
    <w:basedOn w:val="Absatz-Standardschriftart"/>
    <w:link w:val="Sprechblasentext"/>
    <w:rsid w:val="009B5FEA"/>
    <w:rPr>
      <w:sz w:val="18"/>
      <w:szCs w:val="18"/>
    </w:rPr>
  </w:style>
  <w:style w:type="character" w:customStyle="1" w:styleId="FuzeileZchn">
    <w:name w:val="Fußzeile Zchn"/>
    <w:basedOn w:val="Absatz-Standardschriftart"/>
    <w:link w:val="Fuzeile"/>
    <w:uiPriority w:val="99"/>
    <w:rsid w:val="0022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Rund um (2.0) ... Chemie heute SI - Kontextorientierter Ansatz (86184)</vt:lpstr>
    </vt:vector>
  </TitlesOfParts>
  <Manager/>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 um (2.0) ... Chemie heute SI - Kontextorientierter Ansatz (86184)</dc:title>
  <dc:subject>Chemie</dc:subject>
  <dc:creator/>
  <cp:keywords/>
  <dc:description/>
  <cp:lastModifiedBy/>
  <cp:revision>1</cp:revision>
  <cp:lastPrinted>2010-01-28T07:41:00Z</cp:lastPrinted>
  <dcterms:created xsi:type="dcterms:W3CDTF">2020-08-14T21:50:00Z</dcterms:created>
  <dcterms:modified xsi:type="dcterms:W3CDTF">2025-01-05T23:16:00Z</dcterms:modified>
</cp:coreProperties>
</file>