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C1D71" w:rsidRDefault="00D14CD9" w:rsidP="00D14CD9">
      <w:pPr>
        <w:pStyle w:val="86079Standard"/>
      </w:pPr>
      <w:r>
        <w:t xml:space="preserve">Wenn du ein Experiment durchführst, fertigst du ein Protokoll an. Durch das Protokoll dokumentierst du genau, wie du vorgegangen bist, was du beim Versuch beobachten konntest und welche Schlussfolgerungen du aus den Beobachtungen ziehst. Nur durch ein vollständiges Protokoll kann eine andere Person dein Experiment unter den gleichen Bedingungen wiederholen. Man sagt dazu, dass man die Ergebnisse </w:t>
      </w:r>
      <w:r w:rsidRPr="00D14CD9">
        <w:rPr>
          <w:i/>
          <w:iCs/>
        </w:rPr>
        <w:t>reproduziert</w:t>
      </w:r>
      <w:r>
        <w:t xml:space="preserve">. </w:t>
      </w:r>
    </w:p>
    <w:p w:rsidR="00D14CD9" w:rsidRDefault="00D14CD9" w:rsidP="00D14CD9">
      <w:pPr>
        <w:pStyle w:val="86079Standard"/>
      </w:pPr>
      <w:r>
        <w:t>Wie du ein Protokoll genau aufbaust, findest du in deinem Chemiebuch. Dieses Methodenblatt soll dir helfen, die in einem Protokoll wiederkehrenden Formulierungen kennenzulernen</w:t>
      </w:r>
      <w:r w:rsidR="00E6517B">
        <w:t>, damit dir das Schreiben des Protokolls leichter fällt.</w:t>
      </w:r>
    </w:p>
    <w:p w:rsidR="00D14CD9" w:rsidRPr="00D14CD9" w:rsidRDefault="00D14CD9" w:rsidP="00D14CD9">
      <w:pPr>
        <w:pStyle w:val="86079Standard"/>
      </w:pPr>
    </w:p>
    <w:p w:rsidR="0091195A" w:rsidRDefault="00E6517B" w:rsidP="0091195A">
      <w:pPr>
        <w:pStyle w:val="86079Standard"/>
      </w:pPr>
      <w:r w:rsidRPr="00E6517B">
        <w:rPr>
          <w:b/>
          <w:bCs/>
          <w:i/>
          <w:iCs/>
        </w:rPr>
        <w:t>Allgemein gilt:</w:t>
      </w:r>
      <w:r>
        <w:t xml:space="preserve"> Schreibe das Protokoll in der Gegenwartsform (Präsens) und vermeide </w:t>
      </w:r>
      <w:r w:rsidRPr="00E6517B">
        <w:rPr>
          <w:i/>
          <w:iCs/>
        </w:rPr>
        <w:t>Ich-Formulierungen</w:t>
      </w:r>
      <w:r>
        <w:t xml:space="preserve"> </w:t>
      </w:r>
      <w:r w:rsidR="008F7907">
        <w:t>(</w:t>
      </w:r>
      <w:r>
        <w:t xml:space="preserve">Ich habe </w:t>
      </w:r>
      <w:r w:rsidR="00910CFC">
        <w:t>einen Spatel</w:t>
      </w:r>
      <w:r>
        <w:t xml:space="preserve"> Kochsalz in das Wasser gegeben</w:t>
      </w:r>
      <w:r w:rsidR="008F7907">
        <w:t>.)</w:t>
      </w:r>
      <w:r>
        <w:t xml:space="preserve">. Verwende </w:t>
      </w:r>
      <w:proofErr w:type="gramStart"/>
      <w:r>
        <w:t>statt dessen</w:t>
      </w:r>
      <w:proofErr w:type="gramEnd"/>
      <w:r>
        <w:t xml:space="preserve"> die unpersönliche Schreibweise</w:t>
      </w:r>
      <w:r w:rsidR="00910CFC">
        <w:t xml:space="preserve"> </w:t>
      </w:r>
      <w:r>
        <w:t>und schreibe deine Sätze im Passiv</w:t>
      </w:r>
      <w:r w:rsidR="008F7907">
        <w:t xml:space="preserve"> (</w:t>
      </w:r>
      <w:r w:rsidR="003F2AD0" w:rsidRPr="00910CFC">
        <w:rPr>
          <w:i/>
          <w:iCs/>
        </w:rPr>
        <w:t>Man</w:t>
      </w:r>
      <w:r w:rsidR="003F2AD0">
        <w:t xml:space="preserve"> gibt einen Spatel Kochsalz in Wasser.</w:t>
      </w:r>
      <w:r w:rsidR="008F7907">
        <w:t xml:space="preserve"> </w:t>
      </w:r>
      <w:r w:rsidR="003F2AD0">
        <w:t xml:space="preserve">Ein Spatel Kochsalz </w:t>
      </w:r>
      <w:r w:rsidR="003F2AD0" w:rsidRPr="00910CFC">
        <w:rPr>
          <w:i/>
          <w:iCs/>
        </w:rPr>
        <w:t>wird</w:t>
      </w:r>
      <w:r w:rsidR="003F2AD0">
        <w:t xml:space="preserve"> in Wasser </w:t>
      </w:r>
      <w:r w:rsidR="003F2AD0" w:rsidRPr="00910CFC">
        <w:rPr>
          <w:i/>
          <w:iCs/>
        </w:rPr>
        <w:t>gegeben</w:t>
      </w:r>
      <w:r w:rsidR="008F7907">
        <w:t>)</w:t>
      </w:r>
      <w:r w:rsidR="00CC7792">
        <w:t>.</w:t>
      </w:r>
    </w:p>
    <w:p w:rsidR="00CC7792" w:rsidRDefault="00CC7792" w:rsidP="0091195A">
      <w:pPr>
        <w:pStyle w:val="86079Standard"/>
      </w:pPr>
    </w:p>
    <w:p w:rsidR="00CC7792" w:rsidRDefault="00CC7792" w:rsidP="00CC7792">
      <w:pPr>
        <w:pStyle w:val="86079Standard"/>
        <w:rPr>
          <w:b/>
          <w:bCs/>
        </w:rPr>
      </w:pPr>
      <w:r>
        <w:rPr>
          <w:b/>
          <w:bCs/>
        </w:rPr>
        <w:t xml:space="preserve">1. </w:t>
      </w:r>
      <w:r w:rsidRPr="00CC7792">
        <w:rPr>
          <w:b/>
          <w:bCs/>
        </w:rPr>
        <w:t>Durchführung – Was hast du beim Experiment gemacht?</w:t>
      </w:r>
    </w:p>
    <w:p w:rsidR="00CC7792" w:rsidRPr="00CC7792" w:rsidRDefault="00CC7792" w:rsidP="00CC7792">
      <w:pPr>
        <w:pStyle w:val="86079Standard"/>
        <w:rPr>
          <w:b/>
          <w:bCs/>
        </w:rPr>
      </w:pPr>
    </w:p>
    <w:tbl>
      <w:tblPr>
        <w:tblW w:w="0" w:type="auto"/>
        <w:tblLook w:val="04A0" w:firstRow="1" w:lastRow="0" w:firstColumn="1" w:lastColumn="0" w:noHBand="0" w:noVBand="1"/>
      </w:tblPr>
      <w:tblGrid>
        <w:gridCol w:w="2335"/>
        <w:gridCol w:w="1671"/>
        <w:gridCol w:w="5406"/>
      </w:tblGrid>
      <w:tr w:rsidR="00E26E34" w:rsidRPr="007F0EC4" w:rsidTr="007F0EC4">
        <w:tc>
          <w:tcPr>
            <w:tcW w:w="2376" w:type="dxa"/>
            <w:shd w:val="clear" w:color="auto" w:fill="auto"/>
          </w:tcPr>
          <w:p w:rsidR="00E26E34" w:rsidRPr="007F0EC4" w:rsidRDefault="00E26E34" w:rsidP="00CC7792">
            <w:pPr>
              <w:pStyle w:val="86079Standard"/>
              <w:rPr>
                <w:b/>
                <w:bCs/>
              </w:rPr>
            </w:pPr>
            <w:r w:rsidRPr="007F0EC4">
              <w:rPr>
                <w:b/>
                <w:bCs/>
              </w:rPr>
              <w:t>Satzanfänge</w:t>
            </w:r>
          </w:p>
        </w:tc>
        <w:tc>
          <w:tcPr>
            <w:tcW w:w="1701" w:type="dxa"/>
            <w:shd w:val="clear" w:color="auto" w:fill="auto"/>
          </w:tcPr>
          <w:p w:rsidR="00E26E34" w:rsidRPr="007F0EC4" w:rsidRDefault="00E26E34" w:rsidP="00CC7792">
            <w:pPr>
              <w:pStyle w:val="86079Standard"/>
              <w:rPr>
                <w:b/>
                <w:bCs/>
              </w:rPr>
            </w:pPr>
            <w:r w:rsidRPr="007F0EC4">
              <w:rPr>
                <w:b/>
                <w:bCs/>
              </w:rPr>
              <w:t>Hilfsverben für Passivformen</w:t>
            </w:r>
          </w:p>
        </w:tc>
        <w:tc>
          <w:tcPr>
            <w:tcW w:w="5551" w:type="dxa"/>
            <w:shd w:val="clear" w:color="auto" w:fill="auto"/>
          </w:tcPr>
          <w:p w:rsidR="00E26E34" w:rsidRPr="007F0EC4" w:rsidRDefault="00FB4E1A" w:rsidP="00CC7792">
            <w:pPr>
              <w:pStyle w:val="86079Standard"/>
              <w:rPr>
                <w:b/>
                <w:bCs/>
              </w:rPr>
            </w:pPr>
            <w:r>
              <w:rPr>
                <w:b/>
                <w:bCs/>
              </w:rPr>
              <w:t xml:space="preserve">Beschreibungen für </w:t>
            </w:r>
            <w:r w:rsidR="00E26E34" w:rsidRPr="007F0EC4">
              <w:rPr>
                <w:b/>
                <w:bCs/>
              </w:rPr>
              <w:t>Tätigkeiten</w:t>
            </w:r>
          </w:p>
        </w:tc>
      </w:tr>
      <w:tr w:rsidR="00E26E34" w:rsidTr="007F0EC4">
        <w:tc>
          <w:tcPr>
            <w:tcW w:w="2376" w:type="dxa"/>
            <w:shd w:val="clear" w:color="auto" w:fill="auto"/>
          </w:tcPr>
          <w:p w:rsidR="00E26E34" w:rsidRDefault="00E26E34" w:rsidP="00CC7792">
            <w:pPr>
              <w:pStyle w:val="86079Standard"/>
            </w:pPr>
            <w:r>
              <w:t>Zuerst... Am Anfang... Zu Beginn... Bevor ...</w:t>
            </w:r>
          </w:p>
        </w:tc>
        <w:tc>
          <w:tcPr>
            <w:tcW w:w="1701" w:type="dxa"/>
            <w:vMerge w:val="restart"/>
            <w:shd w:val="clear" w:color="auto" w:fill="auto"/>
          </w:tcPr>
          <w:p w:rsidR="00D1519B" w:rsidRDefault="003F2AD0" w:rsidP="00CC7792">
            <w:pPr>
              <w:pStyle w:val="86079Standard"/>
            </w:pPr>
            <w:r>
              <w:t xml:space="preserve">wird, werden, </w:t>
            </w:r>
          </w:p>
          <w:p w:rsidR="00D1519B" w:rsidRDefault="003F2AD0" w:rsidP="00CC7792">
            <w:pPr>
              <w:pStyle w:val="86079Standard"/>
            </w:pPr>
            <w:r>
              <w:t xml:space="preserve">hat, </w:t>
            </w:r>
            <w:r w:rsidR="00E26E34">
              <w:t>haben</w:t>
            </w:r>
            <w:r w:rsidR="00D1519B">
              <w:t xml:space="preserve">, </w:t>
            </w:r>
          </w:p>
          <w:p w:rsidR="00D1519B" w:rsidRDefault="00D1519B" w:rsidP="00CC7792">
            <w:pPr>
              <w:pStyle w:val="86079Standard"/>
            </w:pPr>
            <w:r>
              <w:t xml:space="preserve">kann man, </w:t>
            </w:r>
          </w:p>
          <w:p w:rsidR="00E26E34" w:rsidRDefault="00D1519B" w:rsidP="00CC7792">
            <w:pPr>
              <w:pStyle w:val="86079Standard"/>
            </w:pPr>
            <w:r>
              <w:t>lässt sich,</w:t>
            </w:r>
          </w:p>
        </w:tc>
        <w:tc>
          <w:tcPr>
            <w:tcW w:w="5551" w:type="dxa"/>
            <w:shd w:val="clear" w:color="auto" w:fill="auto"/>
          </w:tcPr>
          <w:p w:rsidR="00E26E34" w:rsidRDefault="00E26E34" w:rsidP="00CC7792">
            <w:pPr>
              <w:pStyle w:val="86079Standard"/>
            </w:pPr>
            <w:r>
              <w:t>die Apparatur aufgebaut, den Gasbrenner positioniert, ...</w:t>
            </w:r>
          </w:p>
          <w:p w:rsidR="00E26E34" w:rsidRDefault="00E26E34" w:rsidP="00CC7792">
            <w:pPr>
              <w:pStyle w:val="86079Standard"/>
            </w:pPr>
            <w:r>
              <w:t xml:space="preserve">einen Stoff zugegeben, eingefüllt, </w:t>
            </w:r>
            <w:proofErr w:type="spellStart"/>
            <w:r>
              <w:t>zupipettiert</w:t>
            </w:r>
            <w:proofErr w:type="spellEnd"/>
            <w:r>
              <w:t>, ...</w:t>
            </w:r>
          </w:p>
        </w:tc>
      </w:tr>
      <w:tr w:rsidR="00E26E34" w:rsidTr="007F0EC4">
        <w:tc>
          <w:tcPr>
            <w:tcW w:w="2376" w:type="dxa"/>
            <w:shd w:val="clear" w:color="auto" w:fill="auto"/>
          </w:tcPr>
          <w:p w:rsidR="00E26E34" w:rsidRDefault="00E26E34" w:rsidP="00CC7792">
            <w:pPr>
              <w:pStyle w:val="86079Standard"/>
            </w:pPr>
            <w:r>
              <w:t>Im Anschluss... Dann... Danach... Daraufhin... Anschließend...</w:t>
            </w:r>
          </w:p>
        </w:tc>
        <w:tc>
          <w:tcPr>
            <w:tcW w:w="1701" w:type="dxa"/>
            <w:vMerge/>
            <w:shd w:val="clear" w:color="auto" w:fill="auto"/>
          </w:tcPr>
          <w:p w:rsidR="00E26E34" w:rsidRDefault="00E26E34" w:rsidP="00CC7792">
            <w:pPr>
              <w:pStyle w:val="86079Standard"/>
            </w:pPr>
          </w:p>
        </w:tc>
        <w:tc>
          <w:tcPr>
            <w:tcW w:w="5551" w:type="dxa"/>
            <w:shd w:val="clear" w:color="auto" w:fill="auto"/>
          </w:tcPr>
          <w:p w:rsidR="00E26E34" w:rsidRDefault="00E26E34" w:rsidP="00CC7792">
            <w:pPr>
              <w:pStyle w:val="86079Standard"/>
            </w:pPr>
            <w:r>
              <w:t>das Gefäß verschlossen</w:t>
            </w:r>
            <w:r w:rsidR="003F2AD0">
              <w:t>, gerührt, geschüttelt, erhitzt, ...</w:t>
            </w:r>
          </w:p>
          <w:p w:rsidR="003F2AD0" w:rsidRDefault="003F2AD0" w:rsidP="00CC7792">
            <w:pPr>
              <w:pStyle w:val="86079Standard"/>
            </w:pPr>
            <w:r>
              <w:t>die Flüssigkeit abgegossen, filtriert, destilliert, ...</w:t>
            </w:r>
          </w:p>
          <w:p w:rsidR="003F2AD0" w:rsidRDefault="003F2AD0" w:rsidP="00CC7792">
            <w:pPr>
              <w:pStyle w:val="86079Standard"/>
            </w:pPr>
            <w:r>
              <w:t>einen Feststoff gelöst, absetzen lassen,</w:t>
            </w:r>
          </w:p>
        </w:tc>
      </w:tr>
      <w:tr w:rsidR="00E26E34" w:rsidTr="007F0EC4">
        <w:tc>
          <w:tcPr>
            <w:tcW w:w="2376" w:type="dxa"/>
            <w:shd w:val="clear" w:color="auto" w:fill="auto"/>
          </w:tcPr>
          <w:p w:rsidR="00E26E34" w:rsidRDefault="00E26E34" w:rsidP="00CC7792">
            <w:pPr>
              <w:pStyle w:val="86079Standard"/>
            </w:pPr>
            <w:r>
              <w:t xml:space="preserve">Als letzten Schritt... Schließlich... Letztlich... Am Ende... </w:t>
            </w:r>
          </w:p>
        </w:tc>
        <w:tc>
          <w:tcPr>
            <w:tcW w:w="1701" w:type="dxa"/>
            <w:vMerge/>
            <w:shd w:val="clear" w:color="auto" w:fill="auto"/>
          </w:tcPr>
          <w:p w:rsidR="00E26E34" w:rsidRDefault="00E26E34" w:rsidP="00CC7792">
            <w:pPr>
              <w:pStyle w:val="86079Standard"/>
            </w:pPr>
          </w:p>
        </w:tc>
        <w:tc>
          <w:tcPr>
            <w:tcW w:w="5551" w:type="dxa"/>
            <w:shd w:val="clear" w:color="auto" w:fill="auto"/>
          </w:tcPr>
          <w:p w:rsidR="00E26E34" w:rsidRDefault="003F2AD0" w:rsidP="00CC7792">
            <w:pPr>
              <w:pStyle w:val="86079Standard"/>
            </w:pPr>
            <w:r>
              <w:t xml:space="preserve">den </w:t>
            </w:r>
            <w:r w:rsidR="00D1519B">
              <w:t>Geruch / die Leitfähigkeit</w:t>
            </w:r>
            <w:r>
              <w:t xml:space="preserve"> geprüft, die Farbe bestimmt, </w:t>
            </w:r>
            <w:r w:rsidR="00D1519B">
              <w:t>den pH-Wert abgelesen, ...</w:t>
            </w:r>
          </w:p>
        </w:tc>
      </w:tr>
    </w:tbl>
    <w:p w:rsidR="00CC7792" w:rsidRDefault="00CC7792" w:rsidP="00CC7792">
      <w:pPr>
        <w:pStyle w:val="86079Standard"/>
      </w:pPr>
    </w:p>
    <w:p w:rsidR="00D1519B" w:rsidRDefault="00D1519B" w:rsidP="00D1519B">
      <w:pPr>
        <w:pStyle w:val="86079Standard"/>
        <w:rPr>
          <w:b/>
          <w:bCs/>
        </w:rPr>
      </w:pPr>
      <w:r>
        <w:rPr>
          <w:b/>
          <w:bCs/>
        </w:rPr>
        <w:t>2. Beobachtungen</w:t>
      </w:r>
      <w:r w:rsidRPr="00CC7792">
        <w:rPr>
          <w:b/>
          <w:bCs/>
        </w:rPr>
        <w:t xml:space="preserve"> – Was hast du beim Experiment </w:t>
      </w:r>
      <w:r>
        <w:rPr>
          <w:b/>
          <w:bCs/>
        </w:rPr>
        <w:t>gesehen, gerochen, gehört, gemessen?</w:t>
      </w:r>
    </w:p>
    <w:p w:rsidR="00D1519B" w:rsidRPr="00CC7792" w:rsidRDefault="00D1519B" w:rsidP="00D1519B">
      <w:pPr>
        <w:pStyle w:val="86079Standard"/>
        <w:rPr>
          <w:b/>
          <w:bCs/>
        </w:rPr>
      </w:pPr>
    </w:p>
    <w:tbl>
      <w:tblPr>
        <w:tblW w:w="0" w:type="auto"/>
        <w:tblLook w:val="04A0" w:firstRow="1" w:lastRow="0" w:firstColumn="1" w:lastColumn="0" w:noHBand="0" w:noVBand="1"/>
      </w:tblPr>
      <w:tblGrid>
        <w:gridCol w:w="3309"/>
        <w:gridCol w:w="6103"/>
      </w:tblGrid>
      <w:tr w:rsidR="00D1519B" w:rsidRPr="007F0EC4" w:rsidTr="007F0EC4">
        <w:tc>
          <w:tcPr>
            <w:tcW w:w="3369" w:type="dxa"/>
            <w:shd w:val="clear" w:color="auto" w:fill="auto"/>
          </w:tcPr>
          <w:p w:rsidR="00D1519B" w:rsidRPr="007F0EC4" w:rsidRDefault="00D1519B" w:rsidP="007F0EC4">
            <w:pPr>
              <w:pStyle w:val="86079Standard"/>
              <w:rPr>
                <w:b/>
                <w:bCs/>
              </w:rPr>
            </w:pPr>
            <w:r w:rsidRPr="007F0EC4">
              <w:rPr>
                <w:b/>
                <w:bCs/>
              </w:rPr>
              <w:t>Satzanfänge</w:t>
            </w:r>
          </w:p>
        </w:tc>
        <w:tc>
          <w:tcPr>
            <w:tcW w:w="6237" w:type="dxa"/>
            <w:shd w:val="clear" w:color="auto" w:fill="auto"/>
          </w:tcPr>
          <w:p w:rsidR="00D1519B" w:rsidRPr="007F0EC4" w:rsidRDefault="00D1519B" w:rsidP="007F0EC4">
            <w:pPr>
              <w:pStyle w:val="86079Standard"/>
              <w:rPr>
                <w:b/>
                <w:bCs/>
              </w:rPr>
            </w:pPr>
            <w:r w:rsidRPr="007F0EC4">
              <w:rPr>
                <w:b/>
                <w:bCs/>
              </w:rPr>
              <w:t>weitere Satzbausteine</w:t>
            </w:r>
          </w:p>
        </w:tc>
      </w:tr>
      <w:tr w:rsidR="00D1519B" w:rsidTr="007F0EC4">
        <w:trPr>
          <w:trHeight w:val="2105"/>
        </w:trPr>
        <w:tc>
          <w:tcPr>
            <w:tcW w:w="3369" w:type="dxa"/>
            <w:shd w:val="clear" w:color="auto" w:fill="auto"/>
          </w:tcPr>
          <w:p w:rsidR="00D1519B" w:rsidRDefault="00D1519B" w:rsidP="007F0EC4">
            <w:pPr>
              <w:pStyle w:val="86079Standard"/>
            </w:pPr>
            <w:r>
              <w:t>Man sieht... Man erkennt... Man riecht... Man hört... Man misst...</w:t>
            </w:r>
          </w:p>
          <w:p w:rsidR="00D1519B" w:rsidRDefault="00D1519B" w:rsidP="00D1519B">
            <w:pPr>
              <w:pStyle w:val="86079Standard"/>
            </w:pPr>
            <w:r>
              <w:t xml:space="preserve">Zuerst... Am Anfang... Zu Beginn... Bevor ... </w:t>
            </w:r>
          </w:p>
          <w:p w:rsidR="00D1519B" w:rsidRDefault="00D1519B" w:rsidP="00D1519B">
            <w:pPr>
              <w:pStyle w:val="86079Standard"/>
            </w:pPr>
            <w:r>
              <w:t>Im Anschluss... Dann... Danach... Daraufhin... Anschließend... Schließlich... Letztlich... Am Ende...</w:t>
            </w:r>
          </w:p>
        </w:tc>
        <w:tc>
          <w:tcPr>
            <w:tcW w:w="6237" w:type="dxa"/>
            <w:shd w:val="clear" w:color="auto" w:fill="auto"/>
          </w:tcPr>
          <w:p w:rsidR="00D1519B" w:rsidRDefault="00A533BD" w:rsidP="00D1519B">
            <w:pPr>
              <w:pStyle w:val="86079Standard"/>
            </w:pPr>
            <w:r w:rsidRPr="007F0EC4">
              <w:rPr>
                <w:i/>
                <w:iCs/>
              </w:rPr>
              <w:t>Zeitangaben:</w:t>
            </w:r>
            <w:r>
              <w:t xml:space="preserve"> </w:t>
            </w:r>
            <w:r w:rsidR="00D1519B">
              <w:t xml:space="preserve">plötzlich, </w:t>
            </w:r>
            <w:r w:rsidR="008F7907">
              <w:t xml:space="preserve">auf einmal, </w:t>
            </w:r>
            <w:r>
              <w:t xml:space="preserve">langsam, schnell, nach und nach, nach einiger Zeit, im nu, </w:t>
            </w:r>
            <w:r w:rsidR="008F7907">
              <w:t xml:space="preserve">immer wieder </w:t>
            </w:r>
            <w:r>
              <w:t>...</w:t>
            </w:r>
          </w:p>
          <w:p w:rsidR="00A533BD" w:rsidRPr="007F0EC4" w:rsidRDefault="00A533BD" w:rsidP="00D1519B">
            <w:pPr>
              <w:pStyle w:val="86079Standard"/>
              <w:rPr>
                <w:i/>
                <w:iCs/>
              </w:rPr>
            </w:pPr>
          </w:p>
          <w:p w:rsidR="00A533BD" w:rsidRDefault="00A533BD" w:rsidP="00D1519B">
            <w:pPr>
              <w:pStyle w:val="86079Standard"/>
            </w:pPr>
            <w:r w:rsidRPr="007F0EC4">
              <w:rPr>
                <w:i/>
                <w:iCs/>
              </w:rPr>
              <w:t>Verstärkung von Beobachtungen:</w:t>
            </w:r>
            <w:r>
              <w:t xml:space="preserve"> deutlich, schwach, blass, kaum sichtbar / hörbar / erkennbar, intensiv, ...</w:t>
            </w:r>
          </w:p>
          <w:p w:rsidR="00A533BD" w:rsidRPr="007F0EC4" w:rsidRDefault="00A533BD" w:rsidP="00D1519B">
            <w:pPr>
              <w:pStyle w:val="86079Standard"/>
              <w:rPr>
                <w:i/>
                <w:iCs/>
              </w:rPr>
            </w:pPr>
          </w:p>
          <w:p w:rsidR="00A533BD" w:rsidRDefault="00A533BD" w:rsidP="00D1519B">
            <w:pPr>
              <w:pStyle w:val="86079Standard"/>
            </w:pPr>
            <w:r w:rsidRPr="007F0EC4">
              <w:rPr>
                <w:i/>
                <w:iCs/>
              </w:rPr>
              <w:t>Formulierungen für Beobachtungen:</w:t>
            </w:r>
            <w:r>
              <w:t xml:space="preserve"> Farbfleck, Farbwechsel (eine andere Farbe als vorher), warm werden, kalt werden, Trübung, Lichtschein, Kristalle, Tropfen, Schleier, Flamme, Glut, Glühen, ...</w:t>
            </w:r>
          </w:p>
        </w:tc>
      </w:tr>
    </w:tbl>
    <w:p w:rsidR="00D1519B" w:rsidRDefault="00D1519B" w:rsidP="00CC7792">
      <w:pPr>
        <w:pStyle w:val="86079Standard"/>
      </w:pPr>
    </w:p>
    <w:p w:rsidR="00A533BD" w:rsidRDefault="0017067B" w:rsidP="00A533BD">
      <w:pPr>
        <w:pStyle w:val="86079Standard"/>
        <w:rPr>
          <w:b/>
          <w:bCs/>
        </w:rPr>
      </w:pPr>
      <w:r>
        <w:rPr>
          <w:b/>
          <w:bCs/>
        </w:rPr>
        <w:t>3</w:t>
      </w:r>
      <w:r w:rsidR="00A533BD">
        <w:rPr>
          <w:b/>
          <w:bCs/>
        </w:rPr>
        <w:t>. Erklärung / Auswertung</w:t>
      </w:r>
      <w:r w:rsidR="00A533BD" w:rsidRPr="00CC7792">
        <w:rPr>
          <w:b/>
          <w:bCs/>
        </w:rPr>
        <w:t xml:space="preserve"> – </w:t>
      </w:r>
      <w:r w:rsidR="008F7907">
        <w:rPr>
          <w:b/>
          <w:bCs/>
        </w:rPr>
        <w:t>Wie lassen sich deine Beobachtungen erklären?</w:t>
      </w:r>
    </w:p>
    <w:p w:rsidR="008F7907" w:rsidRDefault="008F7907" w:rsidP="00A533BD">
      <w:pPr>
        <w:pStyle w:val="86079Standard"/>
        <w:rPr>
          <w:b/>
          <w:bCs/>
        </w:rPr>
      </w:pPr>
    </w:p>
    <w:tbl>
      <w:tblPr>
        <w:tblW w:w="0" w:type="auto"/>
        <w:tblLook w:val="04A0" w:firstRow="1" w:lastRow="0" w:firstColumn="1" w:lastColumn="0" w:noHBand="0" w:noVBand="1"/>
      </w:tblPr>
      <w:tblGrid>
        <w:gridCol w:w="3306"/>
        <w:gridCol w:w="6106"/>
      </w:tblGrid>
      <w:tr w:rsidR="00A533BD" w:rsidRPr="007F0EC4" w:rsidTr="007F0EC4">
        <w:tc>
          <w:tcPr>
            <w:tcW w:w="3369" w:type="dxa"/>
            <w:shd w:val="clear" w:color="auto" w:fill="auto"/>
          </w:tcPr>
          <w:p w:rsidR="00A533BD" w:rsidRPr="007F0EC4" w:rsidRDefault="00A533BD" w:rsidP="007F0EC4">
            <w:pPr>
              <w:pStyle w:val="86079Standard"/>
              <w:rPr>
                <w:b/>
                <w:bCs/>
              </w:rPr>
            </w:pPr>
            <w:r w:rsidRPr="007F0EC4">
              <w:rPr>
                <w:b/>
                <w:bCs/>
              </w:rPr>
              <w:t>Satzanfänge</w:t>
            </w:r>
          </w:p>
        </w:tc>
        <w:tc>
          <w:tcPr>
            <w:tcW w:w="6237" w:type="dxa"/>
            <w:shd w:val="clear" w:color="auto" w:fill="auto"/>
          </w:tcPr>
          <w:p w:rsidR="00A533BD" w:rsidRPr="007F0EC4" w:rsidRDefault="00A533BD" w:rsidP="007F0EC4">
            <w:pPr>
              <w:pStyle w:val="86079Standard"/>
              <w:rPr>
                <w:b/>
                <w:bCs/>
              </w:rPr>
            </w:pPr>
            <w:r w:rsidRPr="007F0EC4">
              <w:rPr>
                <w:b/>
                <w:bCs/>
              </w:rPr>
              <w:t>weitere Satzbausteine</w:t>
            </w:r>
          </w:p>
        </w:tc>
      </w:tr>
      <w:tr w:rsidR="00A533BD" w:rsidTr="007F0EC4">
        <w:trPr>
          <w:trHeight w:val="65"/>
        </w:trPr>
        <w:tc>
          <w:tcPr>
            <w:tcW w:w="3369" w:type="dxa"/>
            <w:shd w:val="clear" w:color="auto" w:fill="auto"/>
          </w:tcPr>
          <w:p w:rsidR="00A533BD" w:rsidRDefault="00A533BD" w:rsidP="008F7907">
            <w:pPr>
              <w:pStyle w:val="86079Standard"/>
            </w:pPr>
            <w:r>
              <w:t xml:space="preserve">Man </w:t>
            </w:r>
            <w:r w:rsidR="008F7907">
              <w:t>deutet</w:t>
            </w:r>
            <w:r>
              <w:t xml:space="preserve">... </w:t>
            </w:r>
            <w:r w:rsidR="008F7907">
              <w:t>Man kann ableiten</w:t>
            </w:r>
            <w:r>
              <w:t xml:space="preserve">... </w:t>
            </w:r>
          </w:p>
          <w:p w:rsidR="00A533BD" w:rsidRDefault="008F7907" w:rsidP="007F0EC4">
            <w:pPr>
              <w:pStyle w:val="86079Standard"/>
            </w:pPr>
            <w:r>
              <w:t>Es zeigt sich...</w:t>
            </w:r>
            <w:r w:rsidR="00A533BD">
              <w:t xml:space="preserve"> </w:t>
            </w:r>
            <w:r>
              <w:t>Dies spricht für... Dies erklärt... Daran erkennt man...</w:t>
            </w:r>
          </w:p>
          <w:p w:rsidR="0017067B" w:rsidRDefault="0017067B" w:rsidP="007F0EC4">
            <w:pPr>
              <w:pStyle w:val="86079Standard"/>
            </w:pPr>
            <w:r>
              <w:t xml:space="preserve">Die Erklärung dafür ist... Man weiß jetzt... </w:t>
            </w:r>
          </w:p>
          <w:p w:rsidR="008F7907" w:rsidRDefault="008F7907" w:rsidP="007F0EC4">
            <w:pPr>
              <w:pStyle w:val="86079Standard"/>
            </w:pPr>
          </w:p>
        </w:tc>
        <w:tc>
          <w:tcPr>
            <w:tcW w:w="6237" w:type="dxa"/>
            <w:shd w:val="clear" w:color="auto" w:fill="auto"/>
          </w:tcPr>
          <w:p w:rsidR="00A533BD" w:rsidRDefault="0017067B" w:rsidP="007F0EC4">
            <w:pPr>
              <w:pStyle w:val="86079Standard"/>
            </w:pPr>
            <w:r w:rsidRPr="007F0EC4">
              <w:rPr>
                <w:i/>
                <w:iCs/>
              </w:rPr>
              <w:lastRenderedPageBreak/>
              <w:t>Begründungen</w:t>
            </w:r>
            <w:r w:rsidR="00A533BD" w:rsidRPr="007F0EC4">
              <w:rPr>
                <w:i/>
                <w:iCs/>
              </w:rPr>
              <w:t>:</w:t>
            </w:r>
            <w:r w:rsidR="00A533BD">
              <w:t xml:space="preserve"> </w:t>
            </w:r>
            <w:r>
              <w:t>..., weil..., ..., da..., ..., deshalb...</w:t>
            </w:r>
          </w:p>
          <w:p w:rsidR="00A533BD" w:rsidRPr="007F0EC4" w:rsidRDefault="00A533BD" w:rsidP="007F0EC4">
            <w:pPr>
              <w:pStyle w:val="86079Standard"/>
              <w:rPr>
                <w:i/>
                <w:iCs/>
              </w:rPr>
            </w:pPr>
          </w:p>
          <w:p w:rsidR="00A533BD" w:rsidRDefault="00A533BD" w:rsidP="007F0EC4">
            <w:pPr>
              <w:pStyle w:val="86079Standard"/>
            </w:pPr>
            <w:r w:rsidRPr="007F0EC4">
              <w:rPr>
                <w:i/>
                <w:iCs/>
              </w:rPr>
              <w:t xml:space="preserve">Formulierungen für </w:t>
            </w:r>
            <w:r w:rsidR="0017067B" w:rsidRPr="007F0EC4">
              <w:rPr>
                <w:i/>
                <w:iCs/>
              </w:rPr>
              <w:t>Erklärungen</w:t>
            </w:r>
            <w:r w:rsidRPr="007F0EC4">
              <w:rPr>
                <w:i/>
                <w:iCs/>
              </w:rPr>
              <w:t>:</w:t>
            </w:r>
            <w:r>
              <w:t xml:space="preserve"> </w:t>
            </w:r>
            <w:r w:rsidR="0017067B">
              <w:t>(auf-)gelöst, Fällung (ausfallen), reagieren (chemische Reaktion), Aggregatzustand verändert, mischen (gemischt), ...</w:t>
            </w:r>
          </w:p>
        </w:tc>
      </w:tr>
    </w:tbl>
    <w:p w:rsidR="004C0851" w:rsidRPr="004C0851" w:rsidRDefault="004C0851" w:rsidP="00B00424">
      <w:pPr>
        <w:pStyle w:val="ChemieheuteStandard"/>
      </w:pPr>
    </w:p>
    <w:sectPr w:rsidR="004C0851" w:rsidRPr="004C0851" w:rsidSect="0017067B">
      <w:headerReference w:type="even" r:id="rId7"/>
      <w:headerReference w:type="default" r:id="rId8"/>
      <w:footerReference w:type="even" r:id="rId9"/>
      <w:footerReference w:type="default" r:id="rId10"/>
      <w:headerReference w:type="first" r:id="rId11"/>
      <w:footerReference w:type="first" r:id="rId12"/>
      <w:pgSz w:w="11906" w:h="16838"/>
      <w:pgMar w:top="2183" w:right="1247" w:bottom="2977" w:left="1247"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93926" w:rsidRDefault="00193926">
      <w:r>
        <w:separator/>
      </w:r>
    </w:p>
  </w:endnote>
  <w:endnote w:type="continuationSeparator" w:id="0">
    <w:p w:rsidR="00193926" w:rsidRDefault="0019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32B8" w:rsidRDefault="009B32B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214B" w:rsidRPr="009B32B8" w:rsidRDefault="009B32B8" w:rsidP="009B32B8">
    <w:pPr>
      <w:pStyle w:val="Fuzeile"/>
      <w:rPr>
        <w:rFonts w:ascii="Calibri" w:hAnsi="Calibri" w:cs="Calibri"/>
      </w:rPr>
    </w:pPr>
    <w:r w:rsidRPr="009A6317">
      <w:rPr>
        <w:rFonts w:ascii="Calibri" w:hAnsi="Calibri" w:cs="Calibri"/>
      </w:rPr>
      <w:t>Zusatzmaterial zu: Paul, Schanze, Sieve. Fachdidaktik Chemie in Theorie und Praxis. Springer, 2024</w:t>
    </w:r>
    <w:r>
      <w:rPr>
        <w:rFonts w:ascii="Calibri" w:hAnsi="Calibri" w:cs="Calibri"/>
      </w:rPr>
      <w:t xml:space="preserve"> (Material erstellt von B. Sieve)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32B8" w:rsidRDefault="009B32B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93926" w:rsidRDefault="00193926">
      <w:r>
        <w:separator/>
      </w:r>
    </w:p>
  </w:footnote>
  <w:footnote w:type="continuationSeparator" w:id="0">
    <w:p w:rsidR="00193926" w:rsidRDefault="00193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32B8" w:rsidRDefault="009B32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214B" w:rsidRDefault="00AF2CBF">
    <w:r>
      <w:rPr>
        <w:noProof/>
      </w:rPr>
      <mc:AlternateContent>
        <mc:Choice Requires="wps">
          <w:drawing>
            <wp:anchor distT="0" distB="0" distL="114300" distR="114300" simplePos="0" relativeHeight="251657728" behindDoc="1" locked="0" layoutInCell="0" allowOverlap="1">
              <wp:simplePos x="0" y="0"/>
              <wp:positionH relativeFrom="column">
                <wp:posOffset>5256530</wp:posOffset>
              </wp:positionH>
              <wp:positionV relativeFrom="paragraph">
                <wp:posOffset>360045</wp:posOffset>
              </wp:positionV>
              <wp:extent cx="972185" cy="252095"/>
              <wp:effectExtent l="0" t="0" r="635" b="0"/>
              <wp:wrapTight wrapText="bothSides">
                <wp:wrapPolygon edited="0">
                  <wp:start x="-212" y="0"/>
                  <wp:lineTo x="-212" y="20784"/>
                  <wp:lineTo x="21600" y="20784"/>
                  <wp:lineTo x="21600" y="0"/>
                  <wp:lineTo x="-212"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2520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14B" w:rsidRDefault="0091195A">
                          <w:pPr>
                            <w:pStyle w:val="ChemieheuteTextinBalken"/>
                          </w:pPr>
                          <w:r>
                            <w:t>Methode</w:t>
                          </w:r>
                        </w:p>
                      </w:txbxContent>
                    </wps:txbx>
                    <wps:bodyPr rot="0" vert="horz" wrap="square" lIns="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3.9pt;margin-top:28.35pt;width:76.55pt;height:1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" o:allowincell="f" fillcolor="black" stroked="f">
              <v:textbox inset="0,,0,0">
                <w:txbxContent>
                  <w:p w:rsidR="00D6214B" w:rsidRDefault="0091195A">
                    <w:pPr>
                      <w:pStyle w:val="ChemieheuteTextinBalken"/>
                    </w:pPr>
                    <w:r>
                      <w:t>Methode</w:t>
                    </w:r>
                  </w:p>
                </w:txbxContent>
              </v:textbox>
              <w10:wrap type="tight"/>
            </v:shape>
          </w:pict>
        </mc:Fallback>
      </mc:AlternateContent>
    </w:r>
    <w:r>
      <w:rPr>
        <w:noProof/>
      </w:rPr>
      <mc:AlternateContent>
        <mc:Choice Requires="wps">
          <w:drawing>
            <wp:anchor distT="0" distB="0" distL="114300" distR="114300" simplePos="0" relativeHeight="251656704" behindDoc="1" locked="0" layoutInCell="0" allowOverlap="1">
              <wp:simplePos x="0" y="0"/>
              <wp:positionH relativeFrom="column">
                <wp:posOffset>0</wp:posOffset>
              </wp:positionH>
              <wp:positionV relativeFrom="margin">
                <wp:posOffset>-737870</wp:posOffset>
              </wp:positionV>
              <wp:extent cx="5975985" cy="539750"/>
              <wp:effectExtent l="9525" t="14605" r="15240"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539750"/>
                      </a:xfrm>
                      <a:prstGeom prst="rect">
                        <a:avLst/>
                      </a:prstGeom>
                      <a:solidFill>
                        <a:srgbClr val="FFFFFF"/>
                      </a:solidFill>
                      <a:ln w="19050">
                        <a:solidFill>
                          <a:srgbClr val="C0C0C0"/>
                        </a:solidFill>
                        <a:miter lim="800000"/>
                        <a:headEnd/>
                        <a:tailEnd/>
                      </a:ln>
                    </wps:spPr>
                    <wps:txbx>
                      <w:txbxContent>
                        <w:p w:rsidR="00D6214B" w:rsidRDefault="00D6214B">
                          <w:pPr>
                            <w:pStyle w:val="Chemieheute1"/>
                          </w:pPr>
                          <w:r>
                            <w:tab/>
                          </w:r>
                          <w:r w:rsidR="0091195A">
                            <w:t>Versuchsprotokoll</w:t>
                          </w:r>
                          <w:r w:rsidR="00D14CD9">
                            <w:t xml:space="preserve"> - Formulierungshilfen</w:t>
                          </w:r>
                        </w:p>
                      </w:txbxContent>
                    </wps:txbx>
                    <wps:bodyPr rot="0" vert="horz" wrap="square" lIns="0" tIns="16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0;margin-top:-58.1pt;width:470.55pt;height: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" o:allowincell="f" strokecolor="silver" strokeweight="1.5pt">
              <v:textbox inset="0,4.5mm,0,0">
                <w:txbxContent>
                  <w:p w:rsidR="00D6214B" w:rsidRDefault="00D6214B">
                    <w:pPr>
                      <w:pStyle w:val="Chemieheute1"/>
                    </w:pPr>
                    <w:r>
                      <w:tab/>
                    </w:r>
                    <w:r w:rsidR="0091195A">
                      <w:t>Versuchsprotokoll</w:t>
                    </w:r>
                    <w:r w:rsidR="00D14CD9">
                      <w:t xml:space="preserve"> - Formulierungshilfen</w:t>
                    </w:r>
                  </w:p>
                </w:txbxContent>
              </v:textbox>
              <w10:wrap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32B8" w:rsidRDefault="009B32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F0E3F"/>
    <w:multiLevelType w:val="singleLevel"/>
    <w:tmpl w:val="CA084B96"/>
    <w:lvl w:ilvl="0">
      <w:start w:val="1"/>
      <w:numFmt w:val="decimal"/>
      <w:pStyle w:val="ChemieheuteVersucheNrDurchfhrung"/>
      <w:lvlText w:val="%1."/>
      <w:lvlJc w:val="left"/>
      <w:pPr>
        <w:tabs>
          <w:tab w:val="num" w:pos="360"/>
        </w:tabs>
        <w:ind w:left="284" w:hanging="284"/>
      </w:pPr>
      <w:rPr>
        <w:b/>
        <w:i/>
      </w:rPr>
    </w:lvl>
  </w:abstractNum>
  <w:abstractNum w:abstractNumId="1" w15:restartNumberingAfterBreak="0">
    <w:nsid w:val="092E59DE"/>
    <w:multiLevelType w:val="singleLevel"/>
    <w:tmpl w:val="6926631C"/>
    <w:lvl w:ilvl="0">
      <w:start w:val="1"/>
      <w:numFmt w:val="upperLetter"/>
      <w:pStyle w:val="ChemieheuteSchnelltestsNrAntworten"/>
      <w:lvlText w:val="%1"/>
      <w:lvlJc w:val="left"/>
      <w:pPr>
        <w:tabs>
          <w:tab w:val="num" w:pos="397"/>
        </w:tabs>
        <w:ind w:left="397" w:hanging="397"/>
      </w:pPr>
    </w:lvl>
  </w:abstractNum>
  <w:abstractNum w:abstractNumId="2" w15:restartNumberingAfterBreak="0">
    <w:nsid w:val="0AD2425D"/>
    <w:multiLevelType w:val="singleLevel"/>
    <w:tmpl w:val="BFF0E208"/>
    <w:lvl w:ilvl="0">
      <w:start w:val="1"/>
      <w:numFmt w:val="lowerLetter"/>
      <w:pStyle w:val="ChemieheuteVersucheNrAufgaben"/>
      <w:lvlText w:val="%1)"/>
      <w:lvlJc w:val="left"/>
      <w:pPr>
        <w:tabs>
          <w:tab w:val="num" w:pos="360"/>
        </w:tabs>
        <w:ind w:left="284" w:hanging="284"/>
      </w:pPr>
      <w:rPr>
        <w:b/>
        <w:i/>
      </w:rPr>
    </w:lvl>
  </w:abstractNum>
  <w:abstractNum w:abstractNumId="3" w15:restartNumberingAfterBreak="0">
    <w:nsid w:val="482D3171"/>
    <w:multiLevelType w:val="hybridMultilevel"/>
    <w:tmpl w:val="B194277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57040528"/>
    <w:multiLevelType w:val="singleLevel"/>
    <w:tmpl w:val="40E4EA64"/>
    <w:lvl w:ilvl="0">
      <w:start w:val="1"/>
      <w:numFmt w:val="bullet"/>
      <w:pStyle w:val="ChemieheuteAufzhlung"/>
      <w:lvlText w:val="–"/>
      <w:lvlJc w:val="left"/>
      <w:pPr>
        <w:tabs>
          <w:tab w:val="num" w:pos="360"/>
        </w:tabs>
        <w:ind w:left="284" w:hanging="284"/>
      </w:pPr>
      <w:rPr>
        <w:rFonts w:ascii="Times New Roman" w:hAnsi="Times New Roman" w:hint="default"/>
        <w:sz w:val="16"/>
      </w:rPr>
    </w:lvl>
  </w:abstractNum>
  <w:abstractNum w:abstractNumId="5" w15:restartNumberingAfterBreak="0">
    <w:nsid w:val="5B8D6E12"/>
    <w:multiLevelType w:val="singleLevel"/>
    <w:tmpl w:val="92A087C4"/>
    <w:lvl w:ilvl="0">
      <w:start w:val="1"/>
      <w:numFmt w:val="lowerLetter"/>
      <w:lvlText w:val="%1)"/>
      <w:lvlJc w:val="left"/>
      <w:pPr>
        <w:tabs>
          <w:tab w:val="num" w:pos="360"/>
        </w:tabs>
        <w:ind w:left="284" w:hanging="284"/>
      </w:pPr>
      <w:rPr>
        <w:b/>
        <w:i/>
      </w:rPr>
    </w:lvl>
  </w:abstractNum>
  <w:abstractNum w:abstractNumId="6" w15:restartNumberingAfterBreak="0">
    <w:nsid w:val="7E8177C4"/>
    <w:multiLevelType w:val="hybridMultilevel"/>
    <w:tmpl w:val="34782A9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718551266">
    <w:abstractNumId w:val="4"/>
  </w:num>
  <w:num w:numId="2" w16cid:durableId="910625540">
    <w:abstractNumId w:val="0"/>
  </w:num>
  <w:num w:numId="3" w16cid:durableId="1500660497">
    <w:abstractNumId w:val="2"/>
  </w:num>
  <w:num w:numId="4" w16cid:durableId="532576750">
    <w:abstractNumId w:val="1"/>
  </w:num>
  <w:num w:numId="5" w16cid:durableId="1869566117">
    <w:abstractNumId w:val="5"/>
  </w:num>
  <w:num w:numId="6" w16cid:durableId="230509634">
    <w:abstractNumId w:val="6"/>
  </w:num>
  <w:num w:numId="7" w16cid:durableId="1461454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removePersonalInformation/>
  <w:removeDateAndTime/>
  <w:activeWritingStyle w:appName="MSWord" w:lang="de-DE" w:vendorID="64" w:dllVersion="6" w:nlCheck="1" w:checkStyle="1"/>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5F2"/>
    <w:rsid w:val="000407C1"/>
    <w:rsid w:val="00092074"/>
    <w:rsid w:val="000E76DF"/>
    <w:rsid w:val="0014101A"/>
    <w:rsid w:val="00145234"/>
    <w:rsid w:val="0017067B"/>
    <w:rsid w:val="00170EE3"/>
    <w:rsid w:val="001869EB"/>
    <w:rsid w:val="00193926"/>
    <w:rsid w:val="00194D1D"/>
    <w:rsid w:val="001B0D2C"/>
    <w:rsid w:val="001B6092"/>
    <w:rsid w:val="001C23CF"/>
    <w:rsid w:val="002201A9"/>
    <w:rsid w:val="002338A7"/>
    <w:rsid w:val="00266A63"/>
    <w:rsid w:val="0029759E"/>
    <w:rsid w:val="00342AD6"/>
    <w:rsid w:val="003F2AD0"/>
    <w:rsid w:val="00421772"/>
    <w:rsid w:val="0049432B"/>
    <w:rsid w:val="004C0851"/>
    <w:rsid w:val="004C4E86"/>
    <w:rsid w:val="005300E8"/>
    <w:rsid w:val="005372E4"/>
    <w:rsid w:val="00574FF5"/>
    <w:rsid w:val="005A1DD6"/>
    <w:rsid w:val="005C1D71"/>
    <w:rsid w:val="0066461F"/>
    <w:rsid w:val="006E3673"/>
    <w:rsid w:val="007F0EC4"/>
    <w:rsid w:val="00846C0A"/>
    <w:rsid w:val="008F7907"/>
    <w:rsid w:val="00910CFC"/>
    <w:rsid w:val="0091195A"/>
    <w:rsid w:val="00921451"/>
    <w:rsid w:val="009650B8"/>
    <w:rsid w:val="009A25F2"/>
    <w:rsid w:val="009A4A76"/>
    <w:rsid w:val="009B32B8"/>
    <w:rsid w:val="009E7ECA"/>
    <w:rsid w:val="00A35F88"/>
    <w:rsid w:val="00A533BD"/>
    <w:rsid w:val="00AF2CBF"/>
    <w:rsid w:val="00B00424"/>
    <w:rsid w:val="00B10848"/>
    <w:rsid w:val="00B40B57"/>
    <w:rsid w:val="00B75FFB"/>
    <w:rsid w:val="00C27F65"/>
    <w:rsid w:val="00C801F6"/>
    <w:rsid w:val="00CC7792"/>
    <w:rsid w:val="00D14CD9"/>
    <w:rsid w:val="00D1519B"/>
    <w:rsid w:val="00D6214B"/>
    <w:rsid w:val="00E26E34"/>
    <w:rsid w:val="00E6517B"/>
    <w:rsid w:val="00E95746"/>
    <w:rsid w:val="00EC3760"/>
    <w:rsid w:val="00F63A29"/>
    <w:rsid w:val="00FA2F23"/>
    <w:rsid w:val="00FB4E1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A5727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hemieheuteStandard">
    <w:name w:val="Chemie heute Standard"/>
    <w:pPr>
      <w:spacing w:line="240" w:lineRule="atLeast"/>
      <w:jc w:val="both"/>
    </w:pPr>
    <w:rPr>
      <w:rFonts w:ascii="Arial" w:hAnsi="Arial"/>
      <w:lang w:eastAsia="de-DE"/>
    </w:rPr>
  </w:style>
  <w:style w:type="paragraph" w:customStyle="1" w:styleId="ChemieheuteHalbeLeerzeile">
    <w:name w:val="Chemie heute Halbe Leerzeile"/>
    <w:pPr>
      <w:jc w:val="both"/>
    </w:pPr>
    <w:rPr>
      <w:rFonts w:ascii="Arial" w:hAnsi="Arial"/>
      <w:sz w:val="12"/>
      <w:lang w:eastAsia="de-DE"/>
    </w:rPr>
  </w:style>
  <w:style w:type="paragraph" w:customStyle="1" w:styleId="Chemieheute1">
    <w:name w:val="Chemie heute Ü1"/>
    <w:next w:val="ChemieheuteStandard"/>
    <w:pPr>
      <w:tabs>
        <w:tab w:val="left" w:pos="227"/>
      </w:tabs>
    </w:pPr>
    <w:rPr>
      <w:rFonts w:ascii="Arial" w:hAnsi="Arial"/>
      <w:b/>
      <w:sz w:val="28"/>
      <w:lang w:eastAsia="de-DE"/>
    </w:rPr>
  </w:style>
  <w:style w:type="paragraph" w:customStyle="1" w:styleId="ChemieheuteAufzhlung">
    <w:name w:val="Chemie heute Aufzählung"/>
    <w:basedOn w:val="ChemieheuteStandard"/>
    <w:pPr>
      <w:numPr>
        <w:numId w:val="1"/>
      </w:numPr>
      <w:tabs>
        <w:tab w:val="clear" w:pos="360"/>
        <w:tab w:val="left" w:pos="284"/>
      </w:tabs>
    </w:pPr>
  </w:style>
  <w:style w:type="paragraph" w:customStyle="1" w:styleId="ChemieheuteSchreiblinie166cm">
    <w:name w:val="Chemie heute Schreiblinie 16.6 cm"/>
    <w:basedOn w:val="ChemieheuteStandard"/>
    <w:pPr>
      <w:tabs>
        <w:tab w:val="right" w:pos="9412"/>
      </w:tabs>
    </w:pPr>
    <w:rPr>
      <w:u w:val="single"/>
    </w:rPr>
  </w:style>
  <w:style w:type="paragraph" w:customStyle="1" w:styleId="ChemieheuteSchreiblinie110cm">
    <w:name w:val="Chemie heute Schreiblinie 11.0 cm"/>
    <w:basedOn w:val="ChemieheuteStandard"/>
    <w:pPr>
      <w:tabs>
        <w:tab w:val="right" w:pos="6237"/>
      </w:tabs>
    </w:pPr>
    <w:rPr>
      <w:u w:val="single"/>
    </w:rPr>
  </w:style>
  <w:style w:type="paragraph" w:customStyle="1" w:styleId="ChemieheuteSchreiblinie50cm">
    <w:name w:val="Chemie heute Schreiblinie   5.0 cm"/>
    <w:basedOn w:val="ChemieheuteStandard"/>
    <w:pPr>
      <w:tabs>
        <w:tab w:val="right" w:pos="2835"/>
      </w:tabs>
    </w:pPr>
    <w:rPr>
      <w:u w:val="single"/>
    </w:rPr>
  </w:style>
  <w:style w:type="paragraph" w:customStyle="1" w:styleId="ChemieheuteSchreiblinie80cm">
    <w:name w:val="Chemie heute Schreiblinie   8.0 cm"/>
    <w:basedOn w:val="ChemieheuteStandard"/>
    <w:pPr>
      <w:tabs>
        <w:tab w:val="right" w:pos="4536"/>
      </w:tabs>
    </w:pPr>
    <w:rPr>
      <w:u w:val="single"/>
    </w:rPr>
  </w:style>
  <w:style w:type="paragraph" w:customStyle="1" w:styleId="ChemieheuteVersucheNrDurchfhrung">
    <w:name w:val="Chemie heute Versuche Nr. Durchführung"/>
    <w:basedOn w:val="ChemieheuteStandard"/>
    <w:pPr>
      <w:numPr>
        <w:numId w:val="2"/>
      </w:numPr>
      <w:tabs>
        <w:tab w:val="clear" w:pos="360"/>
        <w:tab w:val="left" w:pos="284"/>
      </w:tabs>
    </w:pPr>
  </w:style>
  <w:style w:type="paragraph" w:customStyle="1" w:styleId="ChemieheuteVersucheNrAufgaben">
    <w:name w:val="Chemie heute Versuche Nr. Aufgaben"/>
    <w:basedOn w:val="ChemieheuteStandard"/>
    <w:pPr>
      <w:numPr>
        <w:numId w:val="3"/>
      </w:numPr>
      <w:tabs>
        <w:tab w:val="clear" w:pos="360"/>
        <w:tab w:val="left" w:pos="284"/>
      </w:tabs>
    </w:pPr>
  </w:style>
  <w:style w:type="paragraph" w:customStyle="1" w:styleId="ChemieheuteSchnelltests">
    <w:name w:val="Chemie heute Schnelltests"/>
    <w:basedOn w:val="ChemieheuteStandard"/>
    <w:pPr>
      <w:tabs>
        <w:tab w:val="left" w:pos="397"/>
      </w:tabs>
      <w:ind w:left="397" w:hanging="397"/>
      <w:jc w:val="left"/>
    </w:pPr>
  </w:style>
  <w:style w:type="paragraph" w:customStyle="1" w:styleId="ChemieheuteSchnelltestsNrAntworten">
    <w:name w:val="Chemie heute Schnelltests Nr. Antworten"/>
    <w:basedOn w:val="ChemieheuteStandard"/>
    <w:pPr>
      <w:numPr>
        <w:numId w:val="4"/>
      </w:numPr>
      <w:tabs>
        <w:tab w:val="left" w:pos="170"/>
      </w:tabs>
      <w:jc w:val="left"/>
    </w:pPr>
  </w:style>
  <w:style w:type="paragraph" w:customStyle="1" w:styleId="ChemieheuteLsungen">
    <w:name w:val="Chemie heute Lösungen"/>
    <w:pPr>
      <w:spacing w:line="200" w:lineRule="atLeast"/>
      <w:jc w:val="both"/>
    </w:pPr>
    <w:rPr>
      <w:rFonts w:ascii="Arial" w:hAnsi="Arial"/>
      <w:sz w:val="16"/>
      <w:lang w:eastAsia="de-DE"/>
    </w:rPr>
  </w:style>
  <w:style w:type="paragraph" w:customStyle="1" w:styleId="ChemieheuteTabelleninLsungen">
    <w:name w:val="Chemie heute Tabellen in Lösungen"/>
    <w:basedOn w:val="ChemieheuteTabellen"/>
    <w:rPr>
      <w:sz w:val="16"/>
    </w:rPr>
  </w:style>
  <w:style w:type="paragraph" w:customStyle="1" w:styleId="ChemieheuteTabellen">
    <w:name w:val="Chemie heute Tabellen"/>
    <w:pPr>
      <w:spacing w:before="40" w:after="40"/>
    </w:pPr>
    <w:rPr>
      <w:rFonts w:ascii="Arial" w:hAnsi="Arial"/>
      <w:sz w:val="18"/>
      <w:lang w:eastAsia="de-DE"/>
    </w:rPr>
  </w:style>
  <w:style w:type="paragraph" w:customStyle="1" w:styleId="Chemieheute2">
    <w:name w:val="Chemie heute Ü2"/>
    <w:basedOn w:val="Chemieheute1"/>
    <w:rPr>
      <w:sz w:val="24"/>
    </w:rPr>
  </w:style>
  <w:style w:type="paragraph" w:styleId="Kopfzeile">
    <w:name w:val="header"/>
    <w:basedOn w:val="Standard"/>
    <w:rsid w:val="00C801F6"/>
    <w:pPr>
      <w:tabs>
        <w:tab w:val="center" w:pos="4536"/>
        <w:tab w:val="right" w:pos="9072"/>
      </w:tabs>
    </w:pPr>
  </w:style>
  <w:style w:type="character" w:customStyle="1" w:styleId="ChemieheuteFestabstandklein">
    <w:name w:val="Chemie heute Festabstand klein"/>
    <w:rPr>
      <w:w w:val="50"/>
    </w:rPr>
  </w:style>
  <w:style w:type="paragraph" w:customStyle="1" w:styleId="ChemieheuteTextinFuzeile">
    <w:name w:val="Chemie heute Text in Fußzeile"/>
    <w:pPr>
      <w:tabs>
        <w:tab w:val="right" w:pos="9412"/>
        <w:tab w:val="left" w:pos="9526"/>
      </w:tabs>
      <w:ind w:right="-113"/>
    </w:pPr>
    <w:rPr>
      <w:rFonts w:ascii="Arial" w:hAnsi="Arial"/>
      <w:sz w:val="17"/>
      <w:lang w:eastAsia="de-DE"/>
    </w:rPr>
  </w:style>
  <w:style w:type="paragraph" w:customStyle="1" w:styleId="ChemieheuteTextinBalken">
    <w:name w:val="Chemie heute Text in Balken"/>
    <w:next w:val="ChemieheuteStandard"/>
    <w:pPr>
      <w:ind w:right="170"/>
      <w:jc w:val="right"/>
    </w:pPr>
    <w:rPr>
      <w:rFonts w:ascii="Arial" w:hAnsi="Arial"/>
      <w:b/>
      <w:color w:val="FFFFFF"/>
      <w:sz w:val="22"/>
      <w:lang w:eastAsia="de-DE"/>
    </w:rPr>
  </w:style>
  <w:style w:type="paragraph" w:customStyle="1" w:styleId="ChemieheuteBildunterschrift">
    <w:name w:val="Chemie heute Bildunterschrift"/>
    <w:pPr>
      <w:spacing w:line="240" w:lineRule="atLeast"/>
    </w:pPr>
    <w:rPr>
      <w:rFonts w:ascii="Arial" w:hAnsi="Arial"/>
      <w:b/>
      <w:i/>
      <w:sz w:val="18"/>
      <w:lang w:eastAsia="de-DE"/>
    </w:rPr>
  </w:style>
  <w:style w:type="paragraph" w:styleId="Fuzeile">
    <w:name w:val="footer"/>
    <w:basedOn w:val="Standard"/>
    <w:link w:val="FuzeileZchn"/>
    <w:uiPriority w:val="99"/>
    <w:rsid w:val="00C801F6"/>
    <w:pPr>
      <w:tabs>
        <w:tab w:val="center" w:pos="4536"/>
        <w:tab w:val="right" w:pos="9072"/>
      </w:tabs>
    </w:pPr>
  </w:style>
  <w:style w:type="paragraph" w:customStyle="1" w:styleId="86079Standard">
    <w:name w:val="86079 Standard"/>
    <w:rsid w:val="0091195A"/>
    <w:pPr>
      <w:spacing w:line="240" w:lineRule="atLeast"/>
      <w:jc w:val="both"/>
    </w:pPr>
    <w:rPr>
      <w:rFonts w:ascii="Arial" w:hAnsi="Arial"/>
      <w:lang w:eastAsia="de-DE"/>
    </w:rPr>
  </w:style>
  <w:style w:type="paragraph" w:customStyle="1" w:styleId="ChemieheuteTextingestrzterZeile">
    <w:name w:val="Chemie heute Text in gestürzter Zeile"/>
    <w:pPr>
      <w:tabs>
        <w:tab w:val="left" w:pos="5755"/>
      </w:tabs>
    </w:pPr>
    <w:rPr>
      <w:rFonts w:ascii="Arial" w:hAnsi="Arial"/>
      <w:sz w:val="16"/>
      <w:lang w:eastAsia="de-DE"/>
    </w:rPr>
  </w:style>
  <w:style w:type="character" w:customStyle="1" w:styleId="ChemieheutePagina">
    <w:name w:val="Chemie heute Pagina"/>
    <w:rPr>
      <w:rFonts w:ascii="Arial" w:hAnsi="Arial"/>
      <w:b/>
      <w:dstrike w:val="0"/>
      <w:noProof w:val="0"/>
      <w:color w:val="auto"/>
      <w:spacing w:val="0"/>
      <w:w w:val="100"/>
      <w:kern w:val="0"/>
      <w:position w:val="0"/>
      <w:sz w:val="28"/>
      <w:u w:val="none"/>
      <w:effect w:val="none"/>
      <w:vertAlign w:val="baseline"/>
      <w:lang w:val="de-DE"/>
    </w:rPr>
  </w:style>
  <w:style w:type="table" w:styleId="Tabellenraster">
    <w:name w:val="Table Grid"/>
    <w:basedOn w:val="NormaleTabelle"/>
    <w:rsid w:val="00CC7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9B32B8"/>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2525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Rund um (2.0) ... Chemie heute SI - Kontextorientierter Ansatz (86184)</vt:lpstr>
    </vt:vector>
  </TitlesOfParts>
  <Manager/>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Rund um (2.0) ... Chemie heute SI - Kontextorientierter Ansatz (86184)</dc:title>
  <dc:subject>Chemie</dc:subject>
  <dc:creator/>
  <cp:keywords/>
  <dc:description/>
  <cp:lastModifiedBy/>
  <cp:revision>1</cp:revision>
  <cp:lastPrinted>2010-01-28T16:41:00Z</cp:lastPrinted>
  <dcterms:created xsi:type="dcterms:W3CDTF">2023-10-10T21:14:00Z</dcterms:created>
  <dcterms:modified xsi:type="dcterms:W3CDTF">2025-01-05T23:16:00Z</dcterms:modified>
</cp:coreProperties>
</file>