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288" w:rsidRPr="00314438" w:rsidRDefault="00314438">
      <w:pPr>
        <w:rPr>
          <w:b/>
          <w:bCs/>
        </w:rPr>
      </w:pPr>
      <w:r w:rsidRPr="00314438">
        <w:rPr>
          <w:b/>
          <w:bCs/>
        </w:rPr>
        <w:t>Was zeigt welche Formelschreibweise?</w:t>
      </w:r>
    </w:p>
    <w:p w:rsidR="00314438" w:rsidRDefault="00314438"/>
    <w:p w:rsidR="00314438" w:rsidRDefault="00314438">
      <w:r>
        <w:t xml:space="preserve">Molekülverbindungen lassen sich in verschiedenen Formelschreibweisen darstellen. Jede Schreibweise zeigt dabei bestimmte Aspekte besonders gut, andere dagegen nicht oder kaum. Je nach Darstellungsabsicht müssen </w:t>
      </w:r>
      <w:proofErr w:type="spellStart"/>
      <w:proofErr w:type="gramStart"/>
      <w:r>
        <w:t>Chemiker:innen</w:t>
      </w:r>
      <w:proofErr w:type="spellEnd"/>
      <w:proofErr w:type="gramEnd"/>
      <w:r>
        <w:t xml:space="preserve"> die passende Formelschreibweise wählen. Die folgenden Aufgaben sollen Ihnen helfen, die Unterschiede in den Formelschreibweisen herauszuarbeiten.</w:t>
      </w:r>
    </w:p>
    <w:p w:rsidR="00314438" w:rsidRDefault="00314438"/>
    <w:p w:rsidR="00314438" w:rsidRPr="00314438" w:rsidRDefault="00314438">
      <w:pPr>
        <w:rPr>
          <w:b/>
          <w:bCs/>
        </w:rPr>
      </w:pPr>
      <w:r w:rsidRPr="00314438">
        <w:rPr>
          <w:b/>
          <w:bCs/>
        </w:rPr>
        <w:t>Aufgaben</w:t>
      </w:r>
    </w:p>
    <w:p w:rsidR="00314438" w:rsidRDefault="00314438" w:rsidP="00314438">
      <w:pPr>
        <w:pStyle w:val="Listenabsatz"/>
        <w:numPr>
          <w:ilvl w:val="0"/>
          <w:numId w:val="1"/>
        </w:numPr>
        <w:spacing w:after="160" w:line="259" w:lineRule="auto"/>
      </w:pPr>
      <w:r>
        <w:t>Informieren Sie sich mithilfe der Tabelle 9.1 im Lehrbuch über die verschiedenen Formeldarstellungen.</w:t>
      </w:r>
    </w:p>
    <w:p w:rsidR="00314438" w:rsidRDefault="00314438" w:rsidP="00314438">
      <w:pPr>
        <w:pStyle w:val="Listenabsatz"/>
        <w:numPr>
          <w:ilvl w:val="0"/>
          <w:numId w:val="1"/>
        </w:numPr>
        <w:spacing w:after="160" w:line="259" w:lineRule="auto"/>
      </w:pPr>
      <w:r>
        <w:t>Geben Sie an, auf welche Darstellungen die folgenden Aussagen zutreffen (in grün) bzw. überhaupt nicht zutreffen (in rot). Leiten Sie daraus ab, welche Formeldarstellung für die Darstellung welcher Sachzusammenhänge geeignet ist.</w:t>
      </w:r>
    </w:p>
    <w:p w:rsidR="00314438" w:rsidRDefault="00314438"/>
    <w:p w:rsidR="00314438" w:rsidRDefault="00314438"/>
    <w:p w:rsidR="00314438" w:rsidRDefault="00314438"/>
    <w:p w:rsidR="00314438" w:rsidRDefault="00314438"/>
    <w:p w:rsidR="00314438" w:rsidRDefault="00314438"/>
    <w:tbl>
      <w:tblPr>
        <w:tblStyle w:val="Gitternetztabelle4Akzent5"/>
        <w:tblpPr w:leftFromText="141" w:rightFromText="141" w:vertAnchor="text" w:horzAnchor="margin" w:tblpXSpec="center" w:tblpY="-1098"/>
        <w:tblW w:w="9640" w:type="dxa"/>
        <w:tblLook w:val="04A0" w:firstRow="1" w:lastRow="0" w:firstColumn="1" w:lastColumn="0" w:noHBand="0" w:noVBand="1"/>
      </w:tblPr>
      <w:tblGrid>
        <w:gridCol w:w="3738"/>
        <w:gridCol w:w="1082"/>
        <w:gridCol w:w="3827"/>
        <w:gridCol w:w="993"/>
      </w:tblGrid>
      <w:tr w:rsidR="00314438" w:rsidRPr="00357AB0" w:rsidTr="003F0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tcPr>
          <w:p w:rsidR="00314438" w:rsidRPr="00357AB0" w:rsidRDefault="00314438" w:rsidP="003F0372">
            <w:pPr>
              <w:tabs>
                <w:tab w:val="left" w:pos="3119"/>
              </w:tabs>
              <w:spacing w:after="160" w:line="259" w:lineRule="auto"/>
            </w:pPr>
            <w:r w:rsidRPr="00357AB0">
              <w:t>Aussage</w:t>
            </w:r>
          </w:p>
        </w:tc>
        <w:tc>
          <w:tcPr>
            <w:tcW w:w="1082" w:type="dxa"/>
          </w:tcPr>
          <w:p w:rsidR="00314438" w:rsidRPr="00357AB0" w:rsidRDefault="00314438" w:rsidP="003F0372">
            <w:pPr>
              <w:tabs>
                <w:tab w:val="left" w:pos="3119"/>
              </w:tabs>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357AB0">
              <w:t>z.B. bei</w:t>
            </w:r>
          </w:p>
        </w:tc>
        <w:tc>
          <w:tcPr>
            <w:tcW w:w="3827" w:type="dxa"/>
          </w:tcPr>
          <w:p w:rsidR="00314438" w:rsidRPr="00357AB0" w:rsidRDefault="00314438" w:rsidP="003F0372">
            <w:pPr>
              <w:tabs>
                <w:tab w:val="left" w:pos="3119"/>
              </w:tabs>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357AB0">
              <w:t>Aussage</w:t>
            </w:r>
          </w:p>
        </w:tc>
        <w:tc>
          <w:tcPr>
            <w:tcW w:w="993" w:type="dxa"/>
          </w:tcPr>
          <w:p w:rsidR="00314438" w:rsidRPr="00357AB0" w:rsidRDefault="00314438" w:rsidP="003F0372">
            <w:pPr>
              <w:tabs>
                <w:tab w:val="left" w:pos="3119"/>
              </w:tabs>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357AB0">
              <w:t>z.B. bei</w:t>
            </w:r>
          </w:p>
        </w:tc>
      </w:tr>
      <w:tr w:rsidR="00314438" w:rsidRPr="00357AB0" w:rsidTr="003F0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tcPr>
          <w:p w:rsidR="00314438" w:rsidRPr="00357AB0" w:rsidRDefault="00314438" w:rsidP="003F0372">
            <w:pPr>
              <w:tabs>
                <w:tab w:val="left" w:pos="3119"/>
              </w:tabs>
              <w:spacing w:after="160" w:line="259" w:lineRule="auto"/>
              <w:rPr>
                <w:b w:val="0"/>
                <w:bCs w:val="0"/>
              </w:rPr>
            </w:pPr>
            <w:r w:rsidRPr="00357AB0">
              <w:rPr>
                <w:b w:val="0"/>
                <w:bCs w:val="0"/>
              </w:rPr>
              <w:t>Man erkennt die räumliche Struktur gut.</w:t>
            </w:r>
          </w:p>
        </w:tc>
        <w:tc>
          <w:tcPr>
            <w:tcW w:w="1082"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p>
        </w:tc>
        <w:tc>
          <w:tcPr>
            <w:tcW w:w="3827"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rsidRPr="00357AB0">
              <w:t>Man kann nicht sehen, ob das Molekül Doppelbindungen hat</w:t>
            </w:r>
            <w:r>
              <w:t>.</w:t>
            </w:r>
          </w:p>
        </w:tc>
        <w:tc>
          <w:tcPr>
            <w:tcW w:w="993"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rPr>
                <w:b/>
                <w:bCs/>
              </w:rPr>
            </w:pPr>
          </w:p>
        </w:tc>
      </w:tr>
      <w:tr w:rsidR="00314438" w:rsidRPr="00357AB0" w:rsidTr="003F0372">
        <w:tc>
          <w:tcPr>
            <w:cnfStyle w:val="001000000000" w:firstRow="0" w:lastRow="0" w:firstColumn="1" w:lastColumn="0" w:oddVBand="0" w:evenVBand="0" w:oddHBand="0" w:evenHBand="0" w:firstRowFirstColumn="0" w:firstRowLastColumn="0" w:lastRowFirstColumn="0" w:lastRowLastColumn="0"/>
            <w:tcW w:w="3738" w:type="dxa"/>
          </w:tcPr>
          <w:p w:rsidR="00314438" w:rsidRPr="00357AB0" w:rsidRDefault="00314438" w:rsidP="003F0372">
            <w:pPr>
              <w:tabs>
                <w:tab w:val="left" w:pos="3119"/>
              </w:tabs>
              <w:spacing w:after="160" w:line="259" w:lineRule="auto"/>
              <w:rPr>
                <w:b w:val="0"/>
                <w:bCs w:val="0"/>
              </w:rPr>
            </w:pPr>
            <w:r w:rsidRPr="00357AB0">
              <w:rPr>
                <w:b w:val="0"/>
                <w:bCs w:val="0"/>
              </w:rPr>
              <w:t>Den Raum, den das Molekül einnimmt, ist gut zu sehen.</w:t>
            </w:r>
          </w:p>
        </w:tc>
        <w:tc>
          <w:tcPr>
            <w:tcW w:w="1082" w:type="dxa"/>
          </w:tcPr>
          <w:p w:rsidR="00314438" w:rsidRPr="00357AB0" w:rsidRDefault="00314438" w:rsidP="003F0372">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p>
        </w:tc>
        <w:tc>
          <w:tcPr>
            <w:tcW w:w="3827" w:type="dxa"/>
          </w:tcPr>
          <w:p w:rsidR="00314438" w:rsidRPr="00357AB0" w:rsidRDefault="00314438" w:rsidP="003F0372">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r w:rsidRPr="00357AB0">
              <w:t>Die funktionelle Gruppe kann nicht erkannt werden</w:t>
            </w:r>
            <w:r>
              <w:t>.</w:t>
            </w:r>
          </w:p>
        </w:tc>
        <w:tc>
          <w:tcPr>
            <w:tcW w:w="993" w:type="dxa"/>
          </w:tcPr>
          <w:p w:rsidR="00314438" w:rsidRPr="00357AB0" w:rsidRDefault="00314438" w:rsidP="003F0372">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r>
      <w:tr w:rsidR="00314438" w:rsidRPr="00357AB0" w:rsidTr="003F0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tcPr>
          <w:p w:rsidR="00314438" w:rsidRPr="00357AB0" w:rsidRDefault="00314438" w:rsidP="003F0372">
            <w:pPr>
              <w:tabs>
                <w:tab w:val="left" w:pos="3119"/>
              </w:tabs>
              <w:spacing w:after="160" w:line="259" w:lineRule="auto"/>
              <w:rPr>
                <w:b w:val="0"/>
                <w:bCs w:val="0"/>
              </w:rPr>
            </w:pPr>
            <w:r w:rsidRPr="00357AB0">
              <w:rPr>
                <w:b w:val="0"/>
                <w:bCs w:val="0"/>
              </w:rPr>
              <w:t>Man kann schlussfolgern, ob das Molekül nur Einfachbindungen hat.</w:t>
            </w:r>
          </w:p>
        </w:tc>
        <w:tc>
          <w:tcPr>
            <w:tcW w:w="1082"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p>
        </w:tc>
        <w:tc>
          <w:tcPr>
            <w:tcW w:w="3827"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rsidRPr="00357AB0">
              <w:t>Man kann nicht gut in das Molekül hineinsehen</w:t>
            </w:r>
            <w:r>
              <w:t>.</w:t>
            </w:r>
          </w:p>
        </w:tc>
        <w:tc>
          <w:tcPr>
            <w:tcW w:w="993"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rPr>
                <w:b/>
                <w:bCs/>
              </w:rPr>
            </w:pPr>
          </w:p>
        </w:tc>
      </w:tr>
      <w:tr w:rsidR="00314438" w:rsidRPr="00357AB0" w:rsidTr="003F0372">
        <w:trPr>
          <w:trHeight w:val="816"/>
        </w:trPr>
        <w:tc>
          <w:tcPr>
            <w:cnfStyle w:val="001000000000" w:firstRow="0" w:lastRow="0" w:firstColumn="1" w:lastColumn="0" w:oddVBand="0" w:evenVBand="0" w:oddHBand="0" w:evenHBand="0" w:firstRowFirstColumn="0" w:firstRowLastColumn="0" w:lastRowFirstColumn="0" w:lastRowLastColumn="0"/>
            <w:tcW w:w="3738" w:type="dxa"/>
          </w:tcPr>
          <w:p w:rsidR="00314438" w:rsidRPr="00357AB0" w:rsidRDefault="00314438" w:rsidP="003F0372">
            <w:pPr>
              <w:tabs>
                <w:tab w:val="left" w:pos="3119"/>
              </w:tabs>
              <w:spacing w:after="160" w:line="259" w:lineRule="auto"/>
              <w:rPr>
                <w:b w:val="0"/>
                <w:bCs w:val="0"/>
              </w:rPr>
            </w:pPr>
            <w:r w:rsidRPr="00357AB0">
              <w:rPr>
                <w:b w:val="0"/>
                <w:bCs w:val="0"/>
              </w:rPr>
              <w:t>Die Bindungswinkel sind realistisch dargestellt.</w:t>
            </w:r>
          </w:p>
        </w:tc>
        <w:tc>
          <w:tcPr>
            <w:tcW w:w="1082" w:type="dxa"/>
          </w:tcPr>
          <w:p w:rsidR="00314438" w:rsidRPr="00357AB0" w:rsidRDefault="00314438" w:rsidP="003F0372">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p>
        </w:tc>
        <w:tc>
          <w:tcPr>
            <w:tcW w:w="3827" w:type="dxa"/>
          </w:tcPr>
          <w:p w:rsidR="00314438" w:rsidRPr="00357AB0" w:rsidRDefault="00314438" w:rsidP="003F0372">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r w:rsidRPr="00357AB0">
              <w:t>Man kann nicht erkennen, ob die Kohlenstoffe linear oder verzweigt verknüpft sind.</w:t>
            </w:r>
          </w:p>
        </w:tc>
        <w:tc>
          <w:tcPr>
            <w:tcW w:w="993" w:type="dxa"/>
          </w:tcPr>
          <w:p w:rsidR="00314438" w:rsidRPr="00357AB0" w:rsidRDefault="00314438" w:rsidP="003F0372">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r>
      <w:tr w:rsidR="00314438" w:rsidRPr="00357AB0" w:rsidTr="003F0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tcPr>
          <w:p w:rsidR="00314438" w:rsidRPr="00357AB0" w:rsidRDefault="00314438" w:rsidP="003F0372">
            <w:pPr>
              <w:tabs>
                <w:tab w:val="left" w:pos="3119"/>
              </w:tabs>
              <w:spacing w:after="160" w:line="259" w:lineRule="auto"/>
              <w:rPr>
                <w:b w:val="0"/>
                <w:bCs w:val="0"/>
              </w:rPr>
            </w:pPr>
            <w:r w:rsidRPr="00357AB0">
              <w:rPr>
                <w:b w:val="0"/>
                <w:bCs w:val="0"/>
              </w:rPr>
              <w:t>Polare Stellen im Molekül sind sofort zu erkennen</w:t>
            </w:r>
            <w:r>
              <w:rPr>
                <w:b w:val="0"/>
                <w:bCs w:val="0"/>
              </w:rPr>
              <w:t>.</w:t>
            </w:r>
          </w:p>
        </w:tc>
        <w:tc>
          <w:tcPr>
            <w:tcW w:w="1082"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p>
        </w:tc>
        <w:tc>
          <w:tcPr>
            <w:tcW w:w="3827"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rsidRPr="00357AB0">
              <w:t>Die Verknüpfung zwischen den Atomen ist nicht zu erkennen.</w:t>
            </w:r>
          </w:p>
        </w:tc>
        <w:tc>
          <w:tcPr>
            <w:tcW w:w="993"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rPr>
                <w:b/>
                <w:bCs/>
              </w:rPr>
            </w:pPr>
          </w:p>
        </w:tc>
      </w:tr>
      <w:tr w:rsidR="00314438" w:rsidRPr="00357AB0" w:rsidTr="003F0372">
        <w:tc>
          <w:tcPr>
            <w:cnfStyle w:val="001000000000" w:firstRow="0" w:lastRow="0" w:firstColumn="1" w:lastColumn="0" w:oddVBand="0" w:evenVBand="0" w:oddHBand="0" w:evenHBand="0" w:firstRowFirstColumn="0" w:firstRowLastColumn="0" w:lastRowFirstColumn="0" w:lastRowLastColumn="0"/>
            <w:tcW w:w="3738" w:type="dxa"/>
          </w:tcPr>
          <w:p w:rsidR="00314438" w:rsidRPr="00357AB0" w:rsidRDefault="00314438" w:rsidP="003F0372">
            <w:pPr>
              <w:tabs>
                <w:tab w:val="left" w:pos="3119"/>
              </w:tabs>
              <w:spacing w:after="160" w:line="259" w:lineRule="auto"/>
              <w:rPr>
                <w:b w:val="0"/>
                <w:bCs w:val="0"/>
              </w:rPr>
            </w:pPr>
            <w:r w:rsidRPr="00357AB0">
              <w:rPr>
                <w:b w:val="0"/>
                <w:bCs w:val="0"/>
              </w:rPr>
              <w:t>Die Oktettregel ist leicht zu überprüfen</w:t>
            </w:r>
            <w:r>
              <w:rPr>
                <w:b w:val="0"/>
                <w:bCs w:val="0"/>
              </w:rPr>
              <w:t>.</w:t>
            </w:r>
          </w:p>
        </w:tc>
        <w:tc>
          <w:tcPr>
            <w:tcW w:w="1082" w:type="dxa"/>
          </w:tcPr>
          <w:p w:rsidR="00314438" w:rsidRPr="00357AB0" w:rsidRDefault="00314438" w:rsidP="003F0372">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p>
        </w:tc>
        <w:tc>
          <w:tcPr>
            <w:tcW w:w="3827" w:type="dxa"/>
          </w:tcPr>
          <w:p w:rsidR="00314438" w:rsidRPr="00357AB0" w:rsidRDefault="00314438" w:rsidP="003F0372">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r w:rsidRPr="00357AB0">
              <w:t>Man kann gut erkennen, dass es unterschiedlich große Atome gibt</w:t>
            </w:r>
            <w:r>
              <w:t>.</w:t>
            </w:r>
          </w:p>
        </w:tc>
        <w:tc>
          <w:tcPr>
            <w:tcW w:w="993" w:type="dxa"/>
          </w:tcPr>
          <w:p w:rsidR="00314438" w:rsidRPr="00357AB0" w:rsidRDefault="00314438" w:rsidP="003F0372">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rPr>
                <w:b/>
                <w:bCs/>
              </w:rPr>
            </w:pPr>
          </w:p>
        </w:tc>
      </w:tr>
      <w:tr w:rsidR="00314438" w:rsidRPr="00357AB0" w:rsidTr="003F0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8" w:type="dxa"/>
          </w:tcPr>
          <w:p w:rsidR="00314438" w:rsidRPr="00357AB0" w:rsidRDefault="00314438" w:rsidP="003F0372">
            <w:pPr>
              <w:tabs>
                <w:tab w:val="left" w:pos="3119"/>
              </w:tabs>
              <w:spacing w:after="160" w:line="259" w:lineRule="auto"/>
              <w:rPr>
                <w:b w:val="0"/>
                <w:bCs w:val="0"/>
              </w:rPr>
            </w:pPr>
            <w:r w:rsidRPr="00357AB0">
              <w:rPr>
                <w:b w:val="0"/>
                <w:bCs w:val="0"/>
              </w:rPr>
              <w:t>Freie Elektronenpaare sind gut zu erkennen</w:t>
            </w:r>
            <w:r>
              <w:rPr>
                <w:b w:val="0"/>
                <w:bCs w:val="0"/>
              </w:rPr>
              <w:t>.</w:t>
            </w:r>
          </w:p>
        </w:tc>
        <w:tc>
          <w:tcPr>
            <w:tcW w:w="1082"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p>
        </w:tc>
        <w:tc>
          <w:tcPr>
            <w:tcW w:w="3827"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rsidRPr="00357AB0">
              <w:t>Es ist nicht zu erkennen, dass es sich um einen primären Alkohol handelt</w:t>
            </w:r>
            <w:r>
              <w:t>.</w:t>
            </w:r>
          </w:p>
        </w:tc>
        <w:tc>
          <w:tcPr>
            <w:tcW w:w="993" w:type="dxa"/>
          </w:tcPr>
          <w:p w:rsidR="00314438" w:rsidRPr="00357AB0" w:rsidRDefault="00314438" w:rsidP="003F0372">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rPr>
                <w:b/>
                <w:bCs/>
              </w:rPr>
            </w:pPr>
          </w:p>
        </w:tc>
      </w:tr>
    </w:tbl>
    <w:p w:rsidR="00314438" w:rsidRDefault="00314438"/>
    <w:p w:rsidR="00314438" w:rsidRDefault="00314438"/>
    <w:p w:rsidR="00314438" w:rsidRDefault="00314438"/>
    <w:p w:rsidR="00314438" w:rsidRDefault="00314438"/>
    <w:p w:rsidR="00314438" w:rsidRDefault="00314438"/>
    <w:p w:rsidR="00314438" w:rsidRDefault="00314438"/>
    <w:p w:rsidR="00314438" w:rsidRDefault="00314438"/>
    <w:p w:rsidR="00314438" w:rsidRDefault="00314438"/>
    <w:p w:rsidR="00314438" w:rsidRPr="00314438" w:rsidRDefault="00314438">
      <w:pPr>
        <w:rPr>
          <w:i/>
          <w:iCs/>
        </w:rPr>
      </w:pPr>
      <w:r w:rsidRPr="00314438">
        <w:rPr>
          <w:i/>
          <w:iCs/>
        </w:rPr>
        <w:t>Lösungen zu den Aufgaben:</w:t>
      </w:r>
    </w:p>
    <w:p w:rsidR="00314438" w:rsidRDefault="00314438" w:rsidP="00314438"/>
    <w:tbl>
      <w:tblPr>
        <w:tblStyle w:val="Gitternetztabelle4Akzent5"/>
        <w:tblW w:w="0" w:type="auto"/>
        <w:jc w:val="center"/>
        <w:tblLook w:val="04A0" w:firstRow="1" w:lastRow="0" w:firstColumn="1" w:lastColumn="0" w:noHBand="0" w:noVBand="1"/>
      </w:tblPr>
      <w:tblGrid>
        <w:gridCol w:w="4809"/>
        <w:gridCol w:w="4247"/>
      </w:tblGrid>
      <w:tr w:rsidR="006D1883" w:rsidRPr="00357AB0" w:rsidTr="006D18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6D1883" w:rsidRPr="00357AB0" w:rsidRDefault="006D1883" w:rsidP="006D1883">
            <w:pPr>
              <w:tabs>
                <w:tab w:val="left" w:pos="3119"/>
              </w:tabs>
              <w:spacing w:after="160" w:line="259" w:lineRule="auto"/>
            </w:pPr>
            <w:r w:rsidRPr="00357AB0">
              <w:t>Aussage</w:t>
            </w:r>
          </w:p>
        </w:tc>
        <w:tc>
          <w:tcPr>
            <w:tcW w:w="0" w:type="auto"/>
          </w:tcPr>
          <w:p w:rsidR="006D1883" w:rsidRPr="00357AB0" w:rsidRDefault="006D1883" w:rsidP="006D1883">
            <w:pPr>
              <w:tabs>
                <w:tab w:val="left" w:pos="3119"/>
              </w:tabs>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rsidRPr="00357AB0">
              <w:t>Aussage</w:t>
            </w:r>
          </w:p>
        </w:tc>
      </w:tr>
      <w:tr w:rsidR="006D1883" w:rsidRPr="00357AB0" w:rsidTr="006D18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6D1883" w:rsidRDefault="006D1883" w:rsidP="006D1883">
            <w:pPr>
              <w:tabs>
                <w:tab w:val="left" w:pos="3119"/>
              </w:tabs>
              <w:spacing w:after="160" w:line="259" w:lineRule="auto"/>
            </w:pPr>
            <w:r w:rsidRPr="00357AB0">
              <w:rPr>
                <w:b w:val="0"/>
                <w:bCs w:val="0"/>
              </w:rPr>
              <w:t>Man erkennt die räumliche Struktur gut.</w:t>
            </w:r>
          </w:p>
          <w:p w:rsidR="006D1883" w:rsidRPr="00357AB0" w:rsidRDefault="006D1883" w:rsidP="006D1883">
            <w:pPr>
              <w:tabs>
                <w:tab w:val="left" w:pos="3119"/>
              </w:tabs>
              <w:spacing w:after="160" w:line="259" w:lineRule="auto"/>
              <w:rPr>
                <w:b w:val="0"/>
                <w:bCs w:val="0"/>
              </w:rPr>
            </w:pPr>
            <w:r>
              <w:rPr>
                <w:b w:val="0"/>
                <w:bCs w:val="0"/>
              </w:rPr>
              <w:t xml:space="preserve">&gt;&gt; Keil-Strich-Schreibweise, </w:t>
            </w:r>
            <w:proofErr w:type="spellStart"/>
            <w:r>
              <w:rPr>
                <w:b w:val="0"/>
                <w:bCs w:val="0"/>
              </w:rPr>
              <w:t>Kalottenmodell</w:t>
            </w:r>
            <w:proofErr w:type="spellEnd"/>
            <w:r>
              <w:rPr>
                <w:b w:val="0"/>
                <w:bCs w:val="0"/>
              </w:rPr>
              <w:t>, Kugel-Stab-Modell, ggf. Skelettschreibweise</w:t>
            </w:r>
          </w:p>
        </w:tc>
        <w:tc>
          <w:tcPr>
            <w:tcW w:w="0" w:type="auto"/>
          </w:tcPr>
          <w:p w:rsidR="006D1883" w:rsidRDefault="006D1883" w:rsidP="006D1883">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rsidRPr="00357AB0">
              <w:t>Man kann nicht sehen, ob das Molekül Doppelbindungen hat</w:t>
            </w:r>
            <w:r>
              <w:t>.</w:t>
            </w:r>
          </w:p>
          <w:p w:rsidR="006D1883" w:rsidRPr="00357AB0" w:rsidRDefault="006D1883" w:rsidP="006D1883">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t>&gt;&gt; Molekülformel, Konstitutionsformel</w:t>
            </w:r>
          </w:p>
        </w:tc>
      </w:tr>
      <w:tr w:rsidR="006D1883" w:rsidRPr="00357AB0" w:rsidTr="006D1883">
        <w:trPr>
          <w:jc w:val="center"/>
        </w:trPr>
        <w:tc>
          <w:tcPr>
            <w:cnfStyle w:val="001000000000" w:firstRow="0" w:lastRow="0" w:firstColumn="1" w:lastColumn="0" w:oddVBand="0" w:evenVBand="0" w:oddHBand="0" w:evenHBand="0" w:firstRowFirstColumn="0" w:firstRowLastColumn="0" w:lastRowFirstColumn="0" w:lastRowLastColumn="0"/>
            <w:tcW w:w="0" w:type="auto"/>
          </w:tcPr>
          <w:p w:rsidR="006D1883" w:rsidRDefault="006D1883" w:rsidP="006D1883">
            <w:pPr>
              <w:tabs>
                <w:tab w:val="left" w:pos="3119"/>
              </w:tabs>
              <w:spacing w:after="160" w:line="259" w:lineRule="auto"/>
            </w:pPr>
            <w:r w:rsidRPr="00357AB0">
              <w:rPr>
                <w:b w:val="0"/>
                <w:bCs w:val="0"/>
              </w:rPr>
              <w:t>Den Raum, den das Molekül einnimmt, ist gut zu sehen.</w:t>
            </w:r>
          </w:p>
          <w:p w:rsidR="006D1883" w:rsidRPr="00357AB0" w:rsidRDefault="006D1883" w:rsidP="006D1883">
            <w:pPr>
              <w:tabs>
                <w:tab w:val="left" w:pos="3119"/>
              </w:tabs>
              <w:spacing w:after="160" w:line="259" w:lineRule="auto"/>
              <w:rPr>
                <w:b w:val="0"/>
                <w:bCs w:val="0"/>
              </w:rPr>
            </w:pPr>
            <w:r>
              <w:rPr>
                <w:b w:val="0"/>
                <w:bCs w:val="0"/>
              </w:rPr>
              <w:t xml:space="preserve">&gt;&gt; Keil-Strich-Schreibweise, </w:t>
            </w:r>
            <w:proofErr w:type="spellStart"/>
            <w:r>
              <w:rPr>
                <w:b w:val="0"/>
                <w:bCs w:val="0"/>
              </w:rPr>
              <w:t>Kalottenmodell</w:t>
            </w:r>
            <w:proofErr w:type="spellEnd"/>
            <w:r>
              <w:rPr>
                <w:b w:val="0"/>
                <w:bCs w:val="0"/>
              </w:rPr>
              <w:t>, Kugel-Stab-Modell, ggf. Valenzstrichformel</w:t>
            </w:r>
          </w:p>
        </w:tc>
        <w:tc>
          <w:tcPr>
            <w:tcW w:w="0" w:type="auto"/>
          </w:tcPr>
          <w:p w:rsidR="006D1883" w:rsidRDefault="006D1883" w:rsidP="006D1883">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r w:rsidRPr="00357AB0">
              <w:t>Die funktionelle Gruppe kann nicht erkannt werden</w:t>
            </w:r>
            <w:r>
              <w:t>.</w:t>
            </w:r>
          </w:p>
          <w:p w:rsidR="006D1883" w:rsidRPr="00357AB0" w:rsidRDefault="006D1883" w:rsidP="006D1883">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r>
              <w:t>&gt;&gt; Molekülformel</w:t>
            </w:r>
          </w:p>
        </w:tc>
      </w:tr>
      <w:tr w:rsidR="006D1883" w:rsidRPr="00357AB0" w:rsidTr="006D18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6D1883" w:rsidRDefault="006D1883" w:rsidP="006D1883">
            <w:pPr>
              <w:tabs>
                <w:tab w:val="left" w:pos="3119"/>
              </w:tabs>
              <w:spacing w:after="160" w:line="259" w:lineRule="auto"/>
            </w:pPr>
            <w:r w:rsidRPr="00357AB0">
              <w:rPr>
                <w:b w:val="0"/>
                <w:bCs w:val="0"/>
              </w:rPr>
              <w:t>Man kann schlussfolgern, ob das Molekül nur Einfachbindungen hat.</w:t>
            </w:r>
          </w:p>
          <w:p w:rsidR="006D1883" w:rsidRPr="00357AB0" w:rsidRDefault="006D1883" w:rsidP="006D1883">
            <w:pPr>
              <w:tabs>
                <w:tab w:val="left" w:pos="3119"/>
              </w:tabs>
              <w:spacing w:after="160" w:line="259" w:lineRule="auto"/>
              <w:rPr>
                <w:b w:val="0"/>
                <w:bCs w:val="0"/>
              </w:rPr>
            </w:pPr>
            <w:r>
              <w:rPr>
                <w:b w:val="0"/>
                <w:bCs w:val="0"/>
              </w:rPr>
              <w:t xml:space="preserve">&gt;&gt; alle bis auf Molekülformel, Konstitutionsformel, </w:t>
            </w:r>
            <w:proofErr w:type="spellStart"/>
            <w:r>
              <w:rPr>
                <w:b w:val="0"/>
                <w:bCs w:val="0"/>
              </w:rPr>
              <w:t>Kalottenmodell</w:t>
            </w:r>
            <w:proofErr w:type="spellEnd"/>
          </w:p>
        </w:tc>
        <w:tc>
          <w:tcPr>
            <w:tcW w:w="0" w:type="auto"/>
          </w:tcPr>
          <w:p w:rsidR="006D1883" w:rsidRDefault="006D1883" w:rsidP="006D1883">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rsidRPr="00357AB0">
              <w:t>Man kann nicht gut in das Molekül hineinsehen</w:t>
            </w:r>
            <w:r>
              <w:t>.</w:t>
            </w:r>
          </w:p>
          <w:p w:rsidR="006D1883" w:rsidRPr="00357AB0" w:rsidRDefault="006D1883" w:rsidP="006D1883">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t xml:space="preserve">&gt;&gt; Molekülformel, Konstitutionsformel, </w:t>
            </w:r>
            <w:proofErr w:type="spellStart"/>
            <w:r>
              <w:t>Kalottenmodell</w:t>
            </w:r>
            <w:proofErr w:type="spellEnd"/>
            <w:r>
              <w:t xml:space="preserve"> bei komplexeren Molekülen</w:t>
            </w:r>
          </w:p>
        </w:tc>
      </w:tr>
      <w:tr w:rsidR="006D1883" w:rsidRPr="00357AB0" w:rsidTr="006D1883">
        <w:trPr>
          <w:trHeight w:val="816"/>
          <w:jc w:val="center"/>
        </w:trPr>
        <w:tc>
          <w:tcPr>
            <w:cnfStyle w:val="001000000000" w:firstRow="0" w:lastRow="0" w:firstColumn="1" w:lastColumn="0" w:oddVBand="0" w:evenVBand="0" w:oddHBand="0" w:evenHBand="0" w:firstRowFirstColumn="0" w:firstRowLastColumn="0" w:lastRowFirstColumn="0" w:lastRowLastColumn="0"/>
            <w:tcW w:w="0" w:type="auto"/>
          </w:tcPr>
          <w:p w:rsidR="006D1883" w:rsidRDefault="006D1883" w:rsidP="006D1883">
            <w:pPr>
              <w:tabs>
                <w:tab w:val="left" w:pos="3119"/>
              </w:tabs>
              <w:spacing w:after="160" w:line="259" w:lineRule="auto"/>
            </w:pPr>
            <w:r w:rsidRPr="00357AB0">
              <w:rPr>
                <w:b w:val="0"/>
                <w:bCs w:val="0"/>
              </w:rPr>
              <w:t>Die Bindungswinkel sind realistisch dargestellt.</w:t>
            </w:r>
          </w:p>
          <w:p w:rsidR="006D1883" w:rsidRPr="00357AB0" w:rsidRDefault="006D1883" w:rsidP="006D1883">
            <w:pPr>
              <w:tabs>
                <w:tab w:val="left" w:pos="3119"/>
              </w:tabs>
              <w:spacing w:after="160" w:line="259" w:lineRule="auto"/>
              <w:rPr>
                <w:b w:val="0"/>
                <w:bCs w:val="0"/>
              </w:rPr>
            </w:pPr>
            <w:r>
              <w:rPr>
                <w:b w:val="0"/>
                <w:bCs w:val="0"/>
              </w:rPr>
              <w:t>&gt;&gt; Keil-Strich-Schreibweise, Skelettformel, Kugel-Stab-Modell</w:t>
            </w:r>
          </w:p>
        </w:tc>
        <w:tc>
          <w:tcPr>
            <w:tcW w:w="0" w:type="auto"/>
          </w:tcPr>
          <w:p w:rsidR="006D1883" w:rsidRDefault="006D1883" w:rsidP="006D1883">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r w:rsidRPr="00357AB0">
              <w:t>Man kann nicht erkennen, ob die Kohlenstoffe linear oder verzweigt verknüpft sind.</w:t>
            </w:r>
          </w:p>
          <w:p w:rsidR="006D1883" w:rsidRPr="00357AB0" w:rsidRDefault="006D1883" w:rsidP="006D1883">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r>
              <w:t>&gt;&gt; Molekülformel</w:t>
            </w:r>
          </w:p>
        </w:tc>
      </w:tr>
      <w:tr w:rsidR="006D1883" w:rsidRPr="00357AB0" w:rsidTr="006D18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6D1883" w:rsidRDefault="006D1883" w:rsidP="006D1883">
            <w:pPr>
              <w:tabs>
                <w:tab w:val="left" w:pos="3119"/>
              </w:tabs>
              <w:spacing w:after="160" w:line="259" w:lineRule="auto"/>
            </w:pPr>
            <w:r w:rsidRPr="00357AB0">
              <w:rPr>
                <w:b w:val="0"/>
                <w:bCs w:val="0"/>
              </w:rPr>
              <w:t>Polare Stellen im Molekül sind sofort zu erkennen</w:t>
            </w:r>
            <w:r>
              <w:rPr>
                <w:b w:val="0"/>
                <w:bCs w:val="0"/>
              </w:rPr>
              <w:t>.</w:t>
            </w:r>
          </w:p>
          <w:p w:rsidR="006D1883" w:rsidRPr="00357AB0" w:rsidRDefault="006D1883" w:rsidP="006D1883">
            <w:pPr>
              <w:tabs>
                <w:tab w:val="left" w:pos="3119"/>
              </w:tabs>
              <w:spacing w:after="160" w:line="259" w:lineRule="auto"/>
              <w:rPr>
                <w:b w:val="0"/>
                <w:bCs w:val="0"/>
              </w:rPr>
            </w:pPr>
            <w:r>
              <w:rPr>
                <w:b w:val="0"/>
                <w:bCs w:val="0"/>
              </w:rPr>
              <w:t>&gt;&gt; alle bis auf Molekülformel ohne Darstellung funktioneller Gruppen</w:t>
            </w:r>
          </w:p>
        </w:tc>
        <w:tc>
          <w:tcPr>
            <w:tcW w:w="0" w:type="auto"/>
          </w:tcPr>
          <w:p w:rsidR="006D1883" w:rsidRDefault="006D1883" w:rsidP="006D1883">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rsidRPr="00357AB0">
              <w:t>Die Verknüpfung zwischen den Atomen ist nicht zu erkennen.</w:t>
            </w:r>
          </w:p>
          <w:p w:rsidR="006D1883" w:rsidRPr="00357AB0" w:rsidRDefault="006D1883" w:rsidP="006D1883">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t>&gt;&gt; Molekülformel ohne Darstellung funktioneller Gruppen</w:t>
            </w:r>
          </w:p>
        </w:tc>
      </w:tr>
      <w:tr w:rsidR="006D1883" w:rsidRPr="00357AB0" w:rsidTr="006D1883">
        <w:trPr>
          <w:jc w:val="center"/>
        </w:trPr>
        <w:tc>
          <w:tcPr>
            <w:cnfStyle w:val="001000000000" w:firstRow="0" w:lastRow="0" w:firstColumn="1" w:lastColumn="0" w:oddVBand="0" w:evenVBand="0" w:oddHBand="0" w:evenHBand="0" w:firstRowFirstColumn="0" w:firstRowLastColumn="0" w:lastRowFirstColumn="0" w:lastRowLastColumn="0"/>
            <w:tcW w:w="0" w:type="auto"/>
          </w:tcPr>
          <w:p w:rsidR="006D1883" w:rsidRDefault="006D1883" w:rsidP="006D1883">
            <w:pPr>
              <w:tabs>
                <w:tab w:val="left" w:pos="3119"/>
              </w:tabs>
              <w:spacing w:after="160" w:line="259" w:lineRule="auto"/>
            </w:pPr>
            <w:r w:rsidRPr="00357AB0">
              <w:rPr>
                <w:b w:val="0"/>
                <w:bCs w:val="0"/>
              </w:rPr>
              <w:t>Die Oktettregel ist leicht zu überprüfen</w:t>
            </w:r>
            <w:r>
              <w:rPr>
                <w:b w:val="0"/>
                <w:bCs w:val="0"/>
              </w:rPr>
              <w:t>.</w:t>
            </w:r>
          </w:p>
          <w:p w:rsidR="006D1883" w:rsidRPr="00357AB0" w:rsidRDefault="006D1883" w:rsidP="006D1883">
            <w:pPr>
              <w:tabs>
                <w:tab w:val="left" w:pos="3119"/>
              </w:tabs>
              <w:spacing w:after="160" w:line="259" w:lineRule="auto"/>
              <w:rPr>
                <w:b w:val="0"/>
                <w:bCs w:val="0"/>
              </w:rPr>
            </w:pPr>
            <w:r>
              <w:rPr>
                <w:b w:val="0"/>
                <w:bCs w:val="0"/>
              </w:rPr>
              <w:t xml:space="preserve">&gt;&gt; alle bis auf Molekülformel, Konstitutionsformel, ggf. eingeschränkt Skelettformel, </w:t>
            </w:r>
            <w:proofErr w:type="spellStart"/>
            <w:r>
              <w:rPr>
                <w:b w:val="0"/>
                <w:bCs w:val="0"/>
              </w:rPr>
              <w:t>Kalottenmodell</w:t>
            </w:r>
            <w:proofErr w:type="spellEnd"/>
          </w:p>
        </w:tc>
        <w:tc>
          <w:tcPr>
            <w:tcW w:w="0" w:type="auto"/>
          </w:tcPr>
          <w:p w:rsidR="006D1883" w:rsidRDefault="006D1883" w:rsidP="006D1883">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r w:rsidRPr="00357AB0">
              <w:t>Man kann gut erkennen, dass es unterschiedlich große Atome gibt</w:t>
            </w:r>
            <w:r>
              <w:t>.</w:t>
            </w:r>
          </w:p>
          <w:p w:rsidR="006D1883" w:rsidRPr="00357AB0" w:rsidRDefault="006D1883" w:rsidP="006D1883">
            <w:pPr>
              <w:tabs>
                <w:tab w:val="left" w:pos="3119"/>
              </w:tabs>
              <w:spacing w:after="160" w:line="259" w:lineRule="auto"/>
              <w:cnfStyle w:val="000000000000" w:firstRow="0" w:lastRow="0" w:firstColumn="0" w:lastColumn="0" w:oddVBand="0" w:evenVBand="0" w:oddHBand="0" w:evenHBand="0" w:firstRowFirstColumn="0" w:firstRowLastColumn="0" w:lastRowFirstColumn="0" w:lastRowLastColumn="0"/>
            </w:pPr>
            <w:r>
              <w:t xml:space="preserve">&gt;&gt; </w:t>
            </w:r>
            <w:proofErr w:type="spellStart"/>
            <w:r>
              <w:t>Kalottenmodell</w:t>
            </w:r>
            <w:proofErr w:type="spellEnd"/>
          </w:p>
        </w:tc>
      </w:tr>
      <w:tr w:rsidR="006D1883" w:rsidRPr="00357AB0" w:rsidTr="006D18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6D1883" w:rsidRDefault="006D1883" w:rsidP="006D1883">
            <w:pPr>
              <w:tabs>
                <w:tab w:val="left" w:pos="3119"/>
              </w:tabs>
              <w:spacing w:after="160" w:line="259" w:lineRule="auto"/>
            </w:pPr>
            <w:r w:rsidRPr="00357AB0">
              <w:rPr>
                <w:b w:val="0"/>
                <w:bCs w:val="0"/>
              </w:rPr>
              <w:t>Freie Elektronenpaare sind gut zu erkennen</w:t>
            </w:r>
            <w:r>
              <w:rPr>
                <w:b w:val="0"/>
                <w:bCs w:val="0"/>
              </w:rPr>
              <w:t>.</w:t>
            </w:r>
          </w:p>
          <w:p w:rsidR="006D1883" w:rsidRPr="00357AB0" w:rsidRDefault="006D1883" w:rsidP="006D1883">
            <w:pPr>
              <w:tabs>
                <w:tab w:val="left" w:pos="3119"/>
              </w:tabs>
              <w:spacing w:after="160" w:line="259" w:lineRule="auto"/>
              <w:rPr>
                <w:b w:val="0"/>
                <w:bCs w:val="0"/>
              </w:rPr>
            </w:pPr>
            <w:r>
              <w:rPr>
                <w:b w:val="0"/>
                <w:bCs w:val="0"/>
              </w:rPr>
              <w:t xml:space="preserve">&gt;&gt; alle bis auf Molekülformel, Konstitutionsformel, </w:t>
            </w:r>
            <w:proofErr w:type="spellStart"/>
            <w:r>
              <w:rPr>
                <w:b w:val="0"/>
                <w:bCs w:val="0"/>
              </w:rPr>
              <w:t>Kalottenmodell</w:t>
            </w:r>
            <w:proofErr w:type="spellEnd"/>
            <w:r>
              <w:rPr>
                <w:b w:val="0"/>
                <w:bCs w:val="0"/>
              </w:rPr>
              <w:t>, Kugel-Stab-Modell</w:t>
            </w:r>
          </w:p>
        </w:tc>
        <w:tc>
          <w:tcPr>
            <w:tcW w:w="0" w:type="auto"/>
          </w:tcPr>
          <w:p w:rsidR="006D1883" w:rsidRDefault="006D1883" w:rsidP="006D1883">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rsidRPr="00357AB0">
              <w:t>Es ist nicht zu erkennen, dass es sich um einen primären Alkohol handelt</w:t>
            </w:r>
            <w:r>
              <w:t>.</w:t>
            </w:r>
          </w:p>
          <w:p w:rsidR="006D1883" w:rsidRPr="00357AB0" w:rsidRDefault="006D1883" w:rsidP="006D1883">
            <w:pPr>
              <w:tabs>
                <w:tab w:val="left" w:pos="3119"/>
              </w:tabs>
              <w:spacing w:after="160" w:line="259" w:lineRule="auto"/>
              <w:cnfStyle w:val="000000100000" w:firstRow="0" w:lastRow="0" w:firstColumn="0" w:lastColumn="0" w:oddVBand="0" w:evenVBand="0" w:oddHBand="1" w:evenHBand="0" w:firstRowFirstColumn="0" w:firstRowLastColumn="0" w:lastRowFirstColumn="0" w:lastRowLastColumn="0"/>
            </w:pPr>
            <w:r>
              <w:t>&gt;&gt; Molekülformel</w:t>
            </w:r>
          </w:p>
        </w:tc>
      </w:tr>
    </w:tbl>
    <w:p w:rsidR="006D1883" w:rsidRDefault="006D1883" w:rsidP="00314438"/>
    <w:p w:rsidR="006D1883" w:rsidRDefault="006D1883" w:rsidP="00314438">
      <w:r>
        <w:t xml:space="preserve">Molekülformel und ggf. Konstitutionsformel: </w:t>
      </w:r>
    </w:p>
    <w:p w:rsidR="00314438" w:rsidRDefault="006D1883" w:rsidP="00314438">
      <w:r>
        <w:t>nur für Analyse der atomaren Zusammensetzung geeignet, keine tiefgreifenden Strukturbetrachtungen, ggf. kein Erkennen funktioneller Gruppen möglich</w:t>
      </w:r>
    </w:p>
    <w:p w:rsidR="006D1883" w:rsidRDefault="006D1883" w:rsidP="00314438"/>
    <w:p w:rsidR="006D1883" w:rsidRDefault="006D1883" w:rsidP="00314438">
      <w:r>
        <w:t xml:space="preserve">Elektronenformel: </w:t>
      </w:r>
    </w:p>
    <w:p w:rsidR="006D1883" w:rsidRDefault="006D1883" w:rsidP="00314438">
      <w:r>
        <w:t>einfache 2D-Strukturbetrachtungen möglich, Gültigkeit der Oktettregel gut erkennbar</w:t>
      </w:r>
    </w:p>
    <w:p w:rsidR="006D1883" w:rsidRDefault="006D1883" w:rsidP="00314438"/>
    <w:p w:rsidR="006D1883" w:rsidRDefault="006D1883" w:rsidP="00314438">
      <w:r>
        <w:t xml:space="preserve">Valenzstrichformel: </w:t>
      </w:r>
    </w:p>
    <w:p w:rsidR="006D1883" w:rsidRDefault="006D1883" w:rsidP="00314438">
      <w:r>
        <w:t>siehe Elektronenformel, freie EPs gut erkennbar, wenn eingezeichnet</w:t>
      </w:r>
    </w:p>
    <w:p w:rsidR="006D1883" w:rsidRDefault="006D1883" w:rsidP="00314438"/>
    <w:p w:rsidR="006D1883" w:rsidRDefault="006D1883" w:rsidP="00314438">
      <w:r>
        <w:lastRenderedPageBreak/>
        <w:t xml:space="preserve">Keil-Strich-Schreibweise, Kugel-Stab-Modell: </w:t>
      </w:r>
    </w:p>
    <w:p w:rsidR="00314438" w:rsidRDefault="006D1883" w:rsidP="00314438">
      <w:r>
        <w:t>Bindungswinkel gut erkennbar, damit Raumstruktur und 3D-Form einschätzbar; bei Skelettformel dies nur für C-C-Bindungen erkennbar</w:t>
      </w:r>
    </w:p>
    <w:p w:rsidR="006D1883" w:rsidRDefault="006D1883" w:rsidP="00314438"/>
    <w:p w:rsidR="006D1883" w:rsidRDefault="006D1883" w:rsidP="00314438">
      <w:proofErr w:type="spellStart"/>
      <w:r>
        <w:t>Kalottenmodell</w:t>
      </w:r>
      <w:proofErr w:type="spellEnd"/>
      <w:r>
        <w:t xml:space="preserve">: </w:t>
      </w:r>
    </w:p>
    <w:p w:rsidR="006D1883" w:rsidRDefault="006D1883" w:rsidP="00314438">
      <w:r>
        <w:t>Raumerfüllung des Moleküls wird besonders deutlich, Atomgröße abschätzbar, damit beste Vorstellung vom räumlichen Bau des Moleküls; ggf. Mehrfachbindungen nicht erkennbar</w:t>
      </w:r>
    </w:p>
    <w:p w:rsidR="00314438" w:rsidRDefault="00314438" w:rsidP="00314438"/>
    <w:p w:rsidR="00314438" w:rsidRDefault="00314438" w:rsidP="00314438"/>
    <w:p w:rsidR="00314438" w:rsidRDefault="00314438"/>
    <w:p w:rsidR="00314438" w:rsidRDefault="00314438"/>
    <w:p w:rsidR="00314438" w:rsidRDefault="00314438"/>
    <w:p w:rsidR="00314438" w:rsidRDefault="00314438"/>
    <w:p w:rsidR="00314438" w:rsidRDefault="00314438"/>
    <w:p w:rsidR="00314438" w:rsidRDefault="00314438"/>
    <w:p w:rsidR="00314438" w:rsidRDefault="00314438"/>
    <w:p w:rsidR="00314438" w:rsidRDefault="00314438"/>
    <w:p w:rsidR="00314438" w:rsidRDefault="00314438"/>
    <w:sectPr w:rsidR="00314438" w:rsidSect="0031443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09B7" w:rsidRDefault="00EE09B7" w:rsidP="00BB5B21">
      <w:r>
        <w:separator/>
      </w:r>
    </w:p>
  </w:endnote>
  <w:endnote w:type="continuationSeparator" w:id="0">
    <w:p w:rsidR="00EE09B7" w:rsidRDefault="00EE09B7" w:rsidP="00BB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B21" w:rsidRDefault="00BB5B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B21" w:rsidRPr="00BB5B21" w:rsidRDefault="00BB5B21">
    <w:pPr>
      <w:pStyle w:val="Fuzeile"/>
      <w:rPr>
        <w:rFonts w:ascii="Calibri" w:hAnsi="Calibri" w:cs="Calibri"/>
        <w:sz w:val="20"/>
        <w:szCs w:val="20"/>
      </w:rPr>
    </w:pPr>
    <w:r w:rsidRPr="009A6317">
      <w:rPr>
        <w:rFonts w:ascii="Calibri" w:hAnsi="Calibri" w:cs="Calibri"/>
        <w:sz w:val="20"/>
        <w:szCs w:val="20"/>
      </w:rPr>
      <w:t>Zusatzmaterial zu: Paul, Schanze, Sieve. Fachdidaktik Chemie in Theorie und Praxis. Springer, 2024</w:t>
    </w:r>
    <w:r>
      <w:rPr>
        <w:rFonts w:ascii="Calibri" w:hAnsi="Calibri" w:cs="Calibri"/>
        <w:sz w:val="20"/>
        <w:szCs w:val="20"/>
      </w:rPr>
      <w:t xml:space="preserve"> (Material erstellt von </w:t>
    </w:r>
    <w:r>
      <w:rPr>
        <w:rFonts w:ascii="Calibri" w:hAnsi="Calibri" w:cs="Calibri"/>
        <w:sz w:val="20"/>
        <w:szCs w:val="20"/>
      </w:rPr>
      <w:t xml:space="preserve">H. </w:t>
    </w:r>
    <w:r>
      <w:rPr>
        <w:rFonts w:ascii="Calibri" w:hAnsi="Calibri" w:cs="Calibri"/>
        <w:sz w:val="20"/>
        <w:szCs w:val="20"/>
      </w:rPr>
      <w:t xml:space="preserve">Nickel und </w:t>
    </w:r>
    <w:r>
      <w:rPr>
        <w:rFonts w:ascii="Calibri" w:hAnsi="Calibri" w:cs="Calibri"/>
        <w:sz w:val="20"/>
        <w:szCs w:val="20"/>
      </w:rPr>
      <w:t>B. Sieve)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B21" w:rsidRDefault="00BB5B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09B7" w:rsidRDefault="00EE09B7" w:rsidP="00BB5B21">
      <w:r>
        <w:separator/>
      </w:r>
    </w:p>
  </w:footnote>
  <w:footnote w:type="continuationSeparator" w:id="0">
    <w:p w:rsidR="00EE09B7" w:rsidRDefault="00EE09B7" w:rsidP="00BB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B21" w:rsidRDefault="00BB5B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B21" w:rsidRDefault="00BB5B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B21" w:rsidRDefault="00BB5B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3FAC"/>
    <w:multiLevelType w:val="hybridMultilevel"/>
    <w:tmpl w:val="F266FCD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79478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38"/>
    <w:rsid w:val="000E13F2"/>
    <w:rsid w:val="00227B57"/>
    <w:rsid w:val="002875EC"/>
    <w:rsid w:val="002B461A"/>
    <w:rsid w:val="002D694C"/>
    <w:rsid w:val="00311CAC"/>
    <w:rsid w:val="00314438"/>
    <w:rsid w:val="004569AD"/>
    <w:rsid w:val="00574FF5"/>
    <w:rsid w:val="006D1883"/>
    <w:rsid w:val="006D4DB3"/>
    <w:rsid w:val="00934CBE"/>
    <w:rsid w:val="00BB5B21"/>
    <w:rsid w:val="00C33288"/>
    <w:rsid w:val="00CA6F61"/>
    <w:rsid w:val="00EE09B7"/>
    <w:rsid w:val="00F01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569AD9A"/>
  <w15:chartTrackingRefBased/>
  <w15:docId w15:val="{B9772451-B3FF-CB4A-9874-1F7D4C9E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paragraph" w:styleId="berschrift1">
    <w:name w:val="heading 1"/>
    <w:basedOn w:val="Standard"/>
    <w:next w:val="Standard"/>
    <w:link w:val="berschrift1Zchn"/>
    <w:uiPriority w:val="9"/>
    <w:qFormat/>
    <w:rsid w:val="003144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144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14438"/>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14438"/>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14438"/>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1443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1443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1443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1443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443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1443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1443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1443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1443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144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144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144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14438"/>
    <w:rPr>
      <w:rFonts w:eastAsiaTheme="majorEastAsia" w:cstheme="majorBidi"/>
      <w:color w:val="272727" w:themeColor="text1" w:themeTint="D8"/>
    </w:rPr>
  </w:style>
  <w:style w:type="paragraph" w:styleId="Titel">
    <w:name w:val="Title"/>
    <w:basedOn w:val="Standard"/>
    <w:next w:val="Standard"/>
    <w:link w:val="TitelZchn"/>
    <w:uiPriority w:val="10"/>
    <w:qFormat/>
    <w:rsid w:val="0031443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44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1443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144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1443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14438"/>
    <w:rPr>
      <w:i/>
      <w:iCs/>
      <w:color w:val="404040" w:themeColor="text1" w:themeTint="BF"/>
    </w:rPr>
  </w:style>
  <w:style w:type="paragraph" w:styleId="Listenabsatz">
    <w:name w:val="List Paragraph"/>
    <w:basedOn w:val="Standard"/>
    <w:uiPriority w:val="34"/>
    <w:qFormat/>
    <w:rsid w:val="00314438"/>
    <w:pPr>
      <w:ind w:left="720"/>
      <w:contextualSpacing/>
    </w:pPr>
  </w:style>
  <w:style w:type="character" w:styleId="IntensiveHervorhebung">
    <w:name w:val="Intense Emphasis"/>
    <w:basedOn w:val="Absatz-Standardschriftart"/>
    <w:uiPriority w:val="21"/>
    <w:qFormat/>
    <w:rsid w:val="00314438"/>
    <w:rPr>
      <w:i/>
      <w:iCs/>
      <w:color w:val="2F5496" w:themeColor="accent1" w:themeShade="BF"/>
    </w:rPr>
  </w:style>
  <w:style w:type="paragraph" w:styleId="IntensivesZitat">
    <w:name w:val="Intense Quote"/>
    <w:basedOn w:val="Standard"/>
    <w:next w:val="Standard"/>
    <w:link w:val="IntensivesZitatZchn"/>
    <w:uiPriority w:val="30"/>
    <w:qFormat/>
    <w:rsid w:val="00314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14438"/>
    <w:rPr>
      <w:i/>
      <w:iCs/>
      <w:color w:val="2F5496" w:themeColor="accent1" w:themeShade="BF"/>
    </w:rPr>
  </w:style>
  <w:style w:type="character" w:styleId="IntensiverVerweis">
    <w:name w:val="Intense Reference"/>
    <w:basedOn w:val="Absatz-Standardschriftart"/>
    <w:uiPriority w:val="32"/>
    <w:qFormat/>
    <w:rsid w:val="00314438"/>
    <w:rPr>
      <w:b/>
      <w:bCs/>
      <w:smallCaps/>
      <w:color w:val="2F5496" w:themeColor="accent1" w:themeShade="BF"/>
      <w:spacing w:val="5"/>
    </w:rPr>
  </w:style>
  <w:style w:type="table" w:styleId="Gitternetztabelle4Akzent5">
    <w:name w:val="Grid Table 4 Accent 5"/>
    <w:basedOn w:val="NormaleTabelle"/>
    <w:uiPriority w:val="49"/>
    <w:rsid w:val="00314438"/>
    <w:rPr>
      <w:kern w:val="0"/>
      <w:sz w:val="22"/>
      <w:szCs w:val="22"/>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fzeile">
    <w:name w:val="header"/>
    <w:basedOn w:val="Standard"/>
    <w:link w:val="KopfzeileZchn"/>
    <w:uiPriority w:val="99"/>
    <w:unhideWhenUsed/>
    <w:rsid w:val="00BB5B21"/>
    <w:pPr>
      <w:tabs>
        <w:tab w:val="center" w:pos="4536"/>
        <w:tab w:val="right" w:pos="9072"/>
      </w:tabs>
    </w:pPr>
  </w:style>
  <w:style w:type="character" w:customStyle="1" w:styleId="KopfzeileZchn">
    <w:name w:val="Kopfzeile Zchn"/>
    <w:basedOn w:val="Absatz-Standardschriftart"/>
    <w:link w:val="Kopfzeile"/>
    <w:uiPriority w:val="99"/>
    <w:rsid w:val="00BB5B21"/>
    <w:rPr>
      <w:rFonts w:eastAsiaTheme="minorEastAsia"/>
    </w:rPr>
  </w:style>
  <w:style w:type="paragraph" w:styleId="Fuzeile">
    <w:name w:val="footer"/>
    <w:basedOn w:val="Standard"/>
    <w:link w:val="FuzeileZchn"/>
    <w:uiPriority w:val="99"/>
    <w:unhideWhenUsed/>
    <w:rsid w:val="00BB5B21"/>
    <w:pPr>
      <w:tabs>
        <w:tab w:val="center" w:pos="4536"/>
        <w:tab w:val="right" w:pos="9072"/>
      </w:tabs>
    </w:pPr>
  </w:style>
  <w:style w:type="character" w:customStyle="1" w:styleId="FuzeileZchn">
    <w:name w:val="Fußzeile Zchn"/>
    <w:basedOn w:val="Absatz-Standardschriftart"/>
    <w:link w:val="Fuzeile"/>
    <w:uiPriority w:val="99"/>
    <w:rsid w:val="00BB5B2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Sieve</dc:creator>
  <cp:keywords/>
  <dc:description/>
  <cp:lastModifiedBy>Bernhard Sieve</cp:lastModifiedBy>
  <cp:revision>2</cp:revision>
  <dcterms:created xsi:type="dcterms:W3CDTF">2024-12-28T22:43:00Z</dcterms:created>
  <dcterms:modified xsi:type="dcterms:W3CDTF">2024-12-28T23:45:00Z</dcterms:modified>
</cp:coreProperties>
</file>